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22" w:rsidRPr="00DC21EB" w:rsidRDefault="006F1B22" w:rsidP="00661E8A">
      <w:pPr>
        <w:jc w:val="center"/>
        <w:rPr>
          <w:rFonts w:ascii="Verdana" w:eastAsia="Calibri" w:hAnsi="Verdana" w:cs="Tahoma"/>
          <w:color w:val="000000" w:themeColor="text1"/>
        </w:rPr>
      </w:pPr>
    </w:p>
    <w:p w:rsidR="004B033B" w:rsidRPr="00DC21EB" w:rsidRDefault="004B033B" w:rsidP="00661E8A">
      <w:pPr>
        <w:jc w:val="center"/>
        <w:rPr>
          <w:rFonts w:ascii="Verdana" w:eastAsia="Calibri" w:hAnsi="Verdana" w:cs="Tahoma"/>
          <w:color w:val="000000" w:themeColor="text1"/>
        </w:rPr>
      </w:pPr>
    </w:p>
    <w:p w:rsidR="004B033B" w:rsidRPr="00DC21EB" w:rsidRDefault="004B033B" w:rsidP="00661E8A">
      <w:pPr>
        <w:jc w:val="center"/>
        <w:rPr>
          <w:rFonts w:ascii="Verdana" w:eastAsia="Calibri" w:hAnsi="Verdana" w:cs="Tahoma"/>
          <w:color w:val="000000" w:themeColor="text1"/>
        </w:rPr>
      </w:pPr>
    </w:p>
    <w:p w:rsidR="004B033B" w:rsidRPr="00DC21EB" w:rsidRDefault="004B033B" w:rsidP="00661E8A">
      <w:pPr>
        <w:jc w:val="center"/>
        <w:rPr>
          <w:rFonts w:ascii="Verdana" w:eastAsia="Calibri" w:hAnsi="Verdana" w:cs="Tahoma"/>
          <w:color w:val="000000" w:themeColor="text1"/>
        </w:rPr>
      </w:pPr>
    </w:p>
    <w:p w:rsidR="00626B39" w:rsidRPr="00DC21EB" w:rsidRDefault="00626B39" w:rsidP="00661E8A">
      <w:pPr>
        <w:jc w:val="center"/>
        <w:rPr>
          <w:rFonts w:ascii="Verdana" w:eastAsia="Calibri" w:hAnsi="Verdana" w:cs="Tahoma"/>
          <w:color w:val="000000" w:themeColor="text1"/>
        </w:rPr>
      </w:pPr>
      <w:r w:rsidRPr="00DC21EB">
        <w:rPr>
          <w:rFonts w:ascii="Verdana" w:eastAsia="Calibri" w:hAnsi="Verdana" w:cs="Tahoma"/>
          <w:color w:val="000000" w:themeColor="text1"/>
        </w:rPr>
        <w:t>Emendamenti</w:t>
      </w:r>
    </w:p>
    <w:p w:rsidR="00626B39" w:rsidRPr="00DC21EB" w:rsidRDefault="00626B39" w:rsidP="00661E8A">
      <w:pPr>
        <w:jc w:val="center"/>
        <w:rPr>
          <w:rFonts w:ascii="Verdana" w:eastAsia="Calibri" w:hAnsi="Verdana" w:cs="Tahoma"/>
          <w:color w:val="000000" w:themeColor="text1"/>
        </w:rPr>
      </w:pPr>
      <w:r w:rsidRPr="00DC21EB">
        <w:rPr>
          <w:rFonts w:ascii="Verdana" w:eastAsia="Calibri" w:hAnsi="Verdana" w:cs="Tahoma"/>
          <w:color w:val="000000" w:themeColor="text1"/>
        </w:rPr>
        <w:t xml:space="preserve"> presenta</w:t>
      </w:r>
      <w:r w:rsidR="006F1B22" w:rsidRPr="00DC21EB">
        <w:rPr>
          <w:rFonts w:ascii="Verdana" w:eastAsia="Calibri" w:hAnsi="Verdana" w:cs="Tahoma"/>
          <w:color w:val="000000" w:themeColor="text1"/>
        </w:rPr>
        <w:t>t</w:t>
      </w:r>
      <w:r w:rsidRPr="00DC21EB">
        <w:rPr>
          <w:rFonts w:ascii="Verdana" w:eastAsia="Calibri" w:hAnsi="Verdana" w:cs="Tahoma"/>
          <w:color w:val="000000" w:themeColor="text1"/>
        </w:rPr>
        <w:t>i in I Commissione il 2 dicembre 2019</w:t>
      </w:r>
    </w:p>
    <w:p w:rsidR="00626B39" w:rsidRPr="00DC21EB" w:rsidRDefault="00626B39" w:rsidP="00661E8A">
      <w:pPr>
        <w:jc w:val="center"/>
        <w:rPr>
          <w:rFonts w:ascii="Verdana" w:eastAsia="Calibri" w:hAnsi="Verdana" w:cs="Tahoma"/>
          <w:color w:val="000000" w:themeColor="text1"/>
        </w:rPr>
      </w:pPr>
      <w:r w:rsidRPr="00DC21EB">
        <w:rPr>
          <w:rFonts w:ascii="Verdana" w:eastAsia="Calibri" w:hAnsi="Verdana" w:cs="Tahoma"/>
          <w:color w:val="000000" w:themeColor="text1"/>
        </w:rPr>
        <w:t>dal Presidente Fabiano Amati</w:t>
      </w:r>
    </w:p>
    <w:p w:rsidR="00626B39" w:rsidRPr="00DC21EB" w:rsidRDefault="00626B39" w:rsidP="00661E8A">
      <w:pPr>
        <w:jc w:val="center"/>
        <w:rPr>
          <w:rFonts w:ascii="Verdana" w:eastAsia="Calibri" w:hAnsi="Verdana" w:cs="Tahoma"/>
          <w:color w:val="000000" w:themeColor="text1"/>
        </w:rPr>
      </w:pPr>
    </w:p>
    <w:p w:rsidR="00626B39" w:rsidRPr="00DC21EB" w:rsidRDefault="00626B39" w:rsidP="00661E8A">
      <w:pPr>
        <w:jc w:val="center"/>
        <w:rPr>
          <w:rFonts w:ascii="Verdana" w:eastAsia="Calibri" w:hAnsi="Verdana" w:cs="Tahoma"/>
          <w:color w:val="000000" w:themeColor="text1"/>
        </w:rPr>
      </w:pPr>
      <w:r w:rsidRPr="00DC21EB">
        <w:rPr>
          <w:rFonts w:ascii="Verdana" w:eastAsia="Calibri" w:hAnsi="Verdana" w:cs="Tahoma"/>
          <w:color w:val="000000" w:themeColor="text1"/>
        </w:rPr>
        <w:t>Disegno di legge 192/2019</w:t>
      </w:r>
    </w:p>
    <w:p w:rsidR="00626B39" w:rsidRPr="00DC21EB" w:rsidRDefault="00626B39" w:rsidP="00661E8A">
      <w:pPr>
        <w:jc w:val="center"/>
        <w:rPr>
          <w:rFonts w:ascii="Verdana" w:eastAsia="Calibri" w:hAnsi="Verdana" w:cs="Tahoma"/>
          <w:color w:val="000000" w:themeColor="text1"/>
        </w:rPr>
      </w:pPr>
      <w:r w:rsidRPr="00DC21EB">
        <w:rPr>
          <w:rFonts w:ascii="Verdana" w:eastAsia="Calibri" w:hAnsi="Verdana" w:cs="Tahoma"/>
          <w:color w:val="000000" w:themeColor="text1"/>
        </w:rPr>
        <w:t xml:space="preserve"> </w:t>
      </w:r>
    </w:p>
    <w:p w:rsidR="00626B39" w:rsidRPr="00DC21EB" w:rsidRDefault="00626B39" w:rsidP="00661E8A">
      <w:pPr>
        <w:jc w:val="center"/>
        <w:rPr>
          <w:rFonts w:ascii="Verdana" w:eastAsia="Calibri" w:hAnsi="Verdana" w:cs="Tahoma"/>
          <w:color w:val="000000" w:themeColor="text1"/>
        </w:rPr>
      </w:pPr>
      <w:r w:rsidRPr="00DC21EB">
        <w:rPr>
          <w:rFonts w:ascii="Verdana" w:eastAsia="Calibri" w:hAnsi="Verdana" w:cs="Tahoma"/>
          <w:color w:val="000000" w:themeColor="text1"/>
        </w:rPr>
        <w:t>"Riconoscimento di debiti fuori bilancio ai sensi dell'articolo 73 comma 1 lettera a) del D. lgs. 23 giugno 2011 n. 118, sentenza del tribunale di Bari, sezione lavoro, n.3214/2019"</w:t>
      </w:r>
    </w:p>
    <w:p w:rsidR="00626B39" w:rsidRPr="00DC21EB" w:rsidRDefault="00626B39" w:rsidP="00661E8A">
      <w:pPr>
        <w:jc w:val="center"/>
        <w:rPr>
          <w:rFonts w:ascii="Verdana" w:eastAsia="Calibri" w:hAnsi="Verdana" w:cs="Tahoma"/>
          <w:color w:val="000000" w:themeColor="text1"/>
        </w:rPr>
      </w:pPr>
    </w:p>
    <w:p w:rsidR="00626B39" w:rsidRPr="00DC21EB" w:rsidRDefault="00626B39" w:rsidP="00661E8A">
      <w:pPr>
        <w:jc w:val="center"/>
        <w:rPr>
          <w:rFonts w:ascii="Verdana" w:eastAsia="Calibri" w:hAnsi="Verdana" w:cs="Tahoma"/>
          <w:color w:val="000000" w:themeColor="text1"/>
        </w:rPr>
      </w:pPr>
      <w:r w:rsidRPr="00DC21EB">
        <w:rPr>
          <w:rFonts w:ascii="Verdana" w:eastAsia="Calibri" w:hAnsi="Verdana" w:cs="Tahoma"/>
          <w:color w:val="000000" w:themeColor="text1"/>
        </w:rPr>
        <w:t>R E L A Z I O N E</w:t>
      </w:r>
    </w:p>
    <w:p w:rsidR="00626B39" w:rsidRPr="00DC21EB" w:rsidRDefault="00626B39" w:rsidP="00661E8A">
      <w:pPr>
        <w:jc w:val="center"/>
        <w:rPr>
          <w:rFonts w:ascii="Verdana" w:eastAsia="Calibri" w:hAnsi="Verdana" w:cs="Tahoma"/>
          <w:color w:val="000000" w:themeColor="text1"/>
        </w:rPr>
      </w:pPr>
    </w:p>
    <w:p w:rsidR="00626B39" w:rsidRPr="00DC21EB" w:rsidRDefault="00626B39" w:rsidP="00661E8A">
      <w:pPr>
        <w:jc w:val="both"/>
        <w:rPr>
          <w:rFonts w:ascii="Verdana" w:eastAsia="Calibri" w:hAnsi="Verdana" w:cs="Tahoma"/>
          <w:color w:val="000000" w:themeColor="text1"/>
        </w:rPr>
      </w:pPr>
      <w:r w:rsidRPr="00DC21EB">
        <w:rPr>
          <w:rFonts w:ascii="Verdana" w:eastAsia="Calibri" w:hAnsi="Verdana" w:cs="Tahoma"/>
          <w:color w:val="000000" w:themeColor="text1"/>
        </w:rPr>
        <w:tab/>
        <w:t xml:space="preserve">L’emendamento all’articolo 1 del disegno di legge 192/2019 recepisce ai fini di economia procedurale, le disposizioni contenute nel disegno di legge </w:t>
      </w:r>
      <w:bookmarkStart w:id="0" w:name="_Hlk25739426"/>
      <w:r w:rsidRPr="00DC21EB">
        <w:rPr>
          <w:rFonts w:ascii="Verdana" w:eastAsia="Calibri" w:hAnsi="Verdana" w:cs="Tahoma"/>
          <w:color w:val="000000" w:themeColor="text1"/>
        </w:rPr>
        <w:t xml:space="preserve">n. 192/2019 </w:t>
      </w:r>
      <w:bookmarkEnd w:id="0"/>
      <w:r w:rsidRPr="00DC21EB">
        <w:rPr>
          <w:rFonts w:ascii="Verdana" w:eastAsia="Calibri" w:hAnsi="Verdana" w:cs="Tahoma"/>
          <w:color w:val="000000" w:themeColor="text1"/>
        </w:rPr>
        <w:t>e nei disegni di legge 193/2019, 195/2019, 197/2019, 198/2019, 199/2019, 200/2019, 201/2019, 202/2019, 203/2019</w:t>
      </w:r>
      <w:r w:rsidR="0041682B" w:rsidRPr="00DC21EB">
        <w:rPr>
          <w:rFonts w:ascii="Verdana" w:eastAsia="Calibri" w:hAnsi="Verdana" w:cs="Tahoma"/>
          <w:color w:val="000000" w:themeColor="text1"/>
        </w:rPr>
        <w:t>,</w:t>
      </w:r>
      <w:r w:rsidRPr="00DC21EB">
        <w:rPr>
          <w:rFonts w:ascii="Verdana" w:eastAsia="Calibri" w:hAnsi="Verdana" w:cs="Tahoma"/>
          <w:color w:val="000000" w:themeColor="text1"/>
        </w:rPr>
        <w:t xml:space="preserve"> </w:t>
      </w:r>
      <w:r w:rsidR="0041682B" w:rsidRPr="00DC21EB">
        <w:rPr>
          <w:rFonts w:ascii="Verdana" w:eastAsia="Calibri" w:hAnsi="Verdana" w:cs="Tahoma"/>
          <w:color w:val="000000" w:themeColor="text1"/>
        </w:rPr>
        <w:t>208/2019 e nella PDL dell’Ufficio di Presidenza (</w:t>
      </w:r>
      <w:proofErr w:type="spellStart"/>
      <w:r w:rsidR="0041682B" w:rsidRPr="00DC21EB">
        <w:rPr>
          <w:rFonts w:ascii="Verdana" w:eastAsia="Calibri" w:hAnsi="Verdana" w:cs="Tahoma"/>
          <w:color w:val="000000" w:themeColor="text1"/>
        </w:rPr>
        <w:t>a.c.</w:t>
      </w:r>
      <w:proofErr w:type="spellEnd"/>
      <w:r w:rsidR="0093099E" w:rsidRPr="00DC21EB">
        <w:rPr>
          <w:rFonts w:ascii="Verdana" w:eastAsia="Calibri" w:hAnsi="Verdana" w:cs="Tahoma"/>
          <w:color w:val="000000" w:themeColor="text1"/>
        </w:rPr>
        <w:t xml:space="preserve"> </w:t>
      </w:r>
      <w:r w:rsidRPr="00DC21EB">
        <w:rPr>
          <w:rFonts w:ascii="Verdana" w:eastAsia="Calibri" w:hAnsi="Verdana" w:cs="Tahoma"/>
          <w:color w:val="000000" w:themeColor="text1"/>
        </w:rPr>
        <w:t>1403/A</w:t>
      </w:r>
      <w:r w:rsidR="0041682B" w:rsidRPr="00DC21EB">
        <w:rPr>
          <w:rFonts w:ascii="Verdana" w:eastAsia="Calibri" w:hAnsi="Verdana" w:cs="Tahoma"/>
          <w:color w:val="000000" w:themeColor="text1"/>
        </w:rPr>
        <w:t>)</w:t>
      </w:r>
      <w:r w:rsidRPr="00DC21EB">
        <w:rPr>
          <w:rFonts w:ascii="Verdana" w:eastAsia="Calibri" w:hAnsi="Verdana" w:cs="Tahoma"/>
          <w:color w:val="000000" w:themeColor="text1"/>
        </w:rPr>
        <w:t>, con cui vengono riconosciuti i debiti fuori bilancio ai sensi dell’articolo 73, comma 1, lettera a) del d.lgs. 118/2011 mentre l’emendamento all’articolo 2 del disegno di legge n. 192/2019 recepisce le disposizioni contenute nei disegni di legge n.</w:t>
      </w:r>
      <w:r w:rsidR="0041682B" w:rsidRPr="00DC21EB">
        <w:rPr>
          <w:rFonts w:ascii="Verdana" w:eastAsia="Calibri" w:hAnsi="Verdana" w:cs="Tahoma"/>
          <w:color w:val="000000" w:themeColor="text1"/>
        </w:rPr>
        <w:t xml:space="preserve"> 194/2019,</w:t>
      </w:r>
      <w:r w:rsidRPr="00DC21EB">
        <w:rPr>
          <w:rFonts w:ascii="Verdana" w:eastAsia="Calibri" w:hAnsi="Verdana" w:cs="Tahoma"/>
          <w:color w:val="000000" w:themeColor="text1"/>
        </w:rPr>
        <w:t xml:space="preserve"> n. 196/2019</w:t>
      </w:r>
      <w:r w:rsidR="0041682B" w:rsidRPr="00DC21EB">
        <w:rPr>
          <w:rFonts w:ascii="Verdana" w:eastAsia="Calibri" w:hAnsi="Verdana" w:cs="Tahoma"/>
          <w:color w:val="000000" w:themeColor="text1"/>
        </w:rPr>
        <w:t xml:space="preserve">, 206/2019 e 207/2019 </w:t>
      </w:r>
      <w:r w:rsidRPr="00DC21EB">
        <w:rPr>
          <w:rFonts w:ascii="Verdana" w:eastAsia="Calibri" w:hAnsi="Verdana" w:cs="Tahoma"/>
          <w:color w:val="000000" w:themeColor="text1"/>
        </w:rPr>
        <w:t>con cui vengono riconosciuti i debiti f</w:t>
      </w:r>
      <w:r w:rsidR="0041682B" w:rsidRPr="00DC21EB">
        <w:rPr>
          <w:rFonts w:ascii="Verdana" w:eastAsia="Calibri" w:hAnsi="Verdana" w:cs="Tahoma"/>
          <w:color w:val="000000" w:themeColor="text1"/>
        </w:rPr>
        <w:t>uori bilancio ai sensi dell’articolo</w:t>
      </w:r>
      <w:r w:rsidRPr="00DC21EB">
        <w:rPr>
          <w:rFonts w:ascii="Verdana" w:eastAsia="Calibri" w:hAnsi="Verdana" w:cs="Tahoma"/>
          <w:color w:val="000000" w:themeColor="text1"/>
        </w:rPr>
        <w:t xml:space="preserve"> 73, comma 1, lettera e) del d.lgs. 118/2011. </w:t>
      </w:r>
    </w:p>
    <w:p w:rsidR="00626B39" w:rsidRPr="00DC21EB" w:rsidRDefault="00626B39" w:rsidP="00661E8A">
      <w:pPr>
        <w:jc w:val="center"/>
        <w:rPr>
          <w:rFonts w:ascii="Verdana" w:eastAsia="Calibri" w:hAnsi="Verdana" w:cs="Tahoma"/>
          <w:color w:val="000000" w:themeColor="text1"/>
        </w:rPr>
      </w:pPr>
    </w:p>
    <w:p w:rsidR="00626B39" w:rsidRPr="00DC21EB" w:rsidRDefault="00626B39" w:rsidP="00661E8A">
      <w:pPr>
        <w:ind w:firstLine="708"/>
        <w:jc w:val="both"/>
        <w:rPr>
          <w:rFonts w:ascii="Verdana" w:eastAsia="Calibri" w:hAnsi="Verdana" w:cs="Tahoma"/>
          <w:color w:val="000000" w:themeColor="text1"/>
        </w:rPr>
      </w:pPr>
      <w:r w:rsidRPr="00DC21EB">
        <w:rPr>
          <w:rFonts w:ascii="Verdana" w:eastAsia="Calibri" w:hAnsi="Verdana" w:cs="Tahoma"/>
          <w:color w:val="000000" w:themeColor="text1"/>
        </w:rPr>
        <w:t>I relativi referti tecnici depositati nella I Commissione, saranno integralmente allegati al disegno di legge 192/2019.</w:t>
      </w:r>
    </w:p>
    <w:p w:rsidR="00626B39" w:rsidRPr="00DC21EB" w:rsidRDefault="00626B39" w:rsidP="00661E8A">
      <w:pPr>
        <w:jc w:val="center"/>
        <w:rPr>
          <w:rFonts w:ascii="Verdana" w:eastAsia="Calibri" w:hAnsi="Verdana" w:cs="Tahoma"/>
          <w:color w:val="000000" w:themeColor="text1"/>
        </w:rPr>
      </w:pPr>
    </w:p>
    <w:p w:rsidR="00B65EDA" w:rsidRDefault="00B65ED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04276" w:rsidRDefault="00604276"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Default="00661E8A" w:rsidP="00661E8A">
      <w:pPr>
        <w:jc w:val="center"/>
        <w:rPr>
          <w:rFonts w:ascii="Verdana" w:eastAsia="Calibri" w:hAnsi="Verdana" w:cs="Tahoma"/>
          <w:color w:val="000000" w:themeColor="text1"/>
        </w:rPr>
      </w:pPr>
    </w:p>
    <w:p w:rsidR="00661E8A" w:rsidRPr="00DC21EB" w:rsidRDefault="00661E8A" w:rsidP="00661E8A">
      <w:pPr>
        <w:jc w:val="center"/>
        <w:rPr>
          <w:rFonts w:ascii="Verdana" w:eastAsia="Calibri" w:hAnsi="Verdana" w:cs="Tahoma"/>
          <w:color w:val="000000" w:themeColor="text1"/>
        </w:rPr>
      </w:pPr>
    </w:p>
    <w:p w:rsidR="00604276" w:rsidRDefault="00604276" w:rsidP="00604276">
      <w:pPr>
        <w:jc w:val="center"/>
        <w:rPr>
          <w:rFonts w:ascii="Verdana" w:eastAsia="Calibri" w:hAnsi="Verdana" w:cs="Tahoma"/>
          <w:color w:val="000000" w:themeColor="text1"/>
        </w:rPr>
      </w:pPr>
      <w:r w:rsidRPr="00DC21EB">
        <w:rPr>
          <w:rFonts w:ascii="Verdana" w:eastAsia="Calibri" w:hAnsi="Verdana" w:cs="Tahoma"/>
          <w:color w:val="000000" w:themeColor="text1"/>
        </w:rPr>
        <w:lastRenderedPageBreak/>
        <w:t>Emendamento n.1</w:t>
      </w:r>
    </w:p>
    <w:p w:rsidR="00604276" w:rsidRPr="00DC21EB" w:rsidRDefault="00604276" w:rsidP="00604276">
      <w:pPr>
        <w:jc w:val="center"/>
        <w:rPr>
          <w:rFonts w:ascii="Verdana" w:eastAsia="Calibri" w:hAnsi="Verdana" w:cs="Tahoma"/>
          <w:color w:val="000000" w:themeColor="text1"/>
        </w:rPr>
      </w:pPr>
    </w:p>
    <w:p w:rsidR="006F1B22" w:rsidRPr="00DC21EB" w:rsidRDefault="006F1B22" w:rsidP="00661E8A">
      <w:pPr>
        <w:spacing w:after="200"/>
        <w:rPr>
          <w:rFonts w:ascii="Verdana" w:eastAsiaTheme="minorHAnsi" w:hAnsi="Verdana" w:cs="Tahoma"/>
          <w:color w:val="000000" w:themeColor="text1"/>
          <w:lang w:eastAsia="en-US"/>
        </w:rPr>
      </w:pPr>
      <w:r w:rsidRPr="00DC21EB">
        <w:rPr>
          <w:rFonts w:ascii="Verdana" w:eastAsiaTheme="minorHAnsi" w:hAnsi="Verdana" w:cs="Tahoma"/>
          <w:color w:val="000000" w:themeColor="text1"/>
          <w:lang w:eastAsia="en-US"/>
        </w:rPr>
        <w:t xml:space="preserve">Sostituire </w:t>
      </w:r>
      <w:r w:rsidR="00604276">
        <w:rPr>
          <w:rFonts w:ascii="Verdana" w:eastAsiaTheme="minorHAnsi" w:hAnsi="Verdana" w:cs="Tahoma"/>
          <w:color w:val="000000" w:themeColor="text1"/>
          <w:lang w:eastAsia="en-US"/>
        </w:rPr>
        <w:t>l’articolo 1 de</w:t>
      </w:r>
      <w:r w:rsidRPr="00DC21EB">
        <w:rPr>
          <w:rFonts w:ascii="Verdana" w:eastAsiaTheme="minorHAnsi" w:hAnsi="Verdana" w:cs="Tahoma"/>
          <w:color w:val="000000" w:themeColor="text1"/>
          <w:lang w:eastAsia="en-US"/>
        </w:rPr>
        <w:t>l disegno di legge 192/2019 con i</w:t>
      </w:r>
      <w:r w:rsidR="00604276">
        <w:rPr>
          <w:rFonts w:ascii="Verdana" w:eastAsiaTheme="minorHAnsi" w:hAnsi="Verdana" w:cs="Tahoma"/>
          <w:color w:val="000000" w:themeColor="text1"/>
          <w:lang w:eastAsia="en-US"/>
        </w:rPr>
        <w:t>l</w:t>
      </w:r>
      <w:r w:rsidRPr="00DC21EB">
        <w:rPr>
          <w:rFonts w:ascii="Verdana" w:eastAsiaTheme="minorHAnsi" w:hAnsi="Verdana" w:cs="Tahoma"/>
          <w:color w:val="000000" w:themeColor="text1"/>
          <w:lang w:eastAsia="en-US"/>
        </w:rPr>
        <w:t xml:space="preserve"> seguent</w:t>
      </w:r>
      <w:r w:rsidR="00604276">
        <w:rPr>
          <w:rFonts w:ascii="Verdana" w:eastAsiaTheme="minorHAnsi" w:hAnsi="Verdana" w:cs="Tahoma"/>
          <w:color w:val="000000" w:themeColor="text1"/>
          <w:lang w:eastAsia="en-US"/>
        </w:rPr>
        <w:t>e</w:t>
      </w:r>
      <w:r w:rsidRPr="00DC21EB">
        <w:rPr>
          <w:rFonts w:ascii="Verdana" w:eastAsiaTheme="minorHAnsi" w:hAnsi="Verdana" w:cs="Tahoma"/>
          <w:color w:val="000000" w:themeColor="text1"/>
          <w:lang w:eastAsia="en-US"/>
        </w:rPr>
        <w:t>:</w:t>
      </w:r>
    </w:p>
    <w:p w:rsidR="00626B39" w:rsidRPr="00DC21EB" w:rsidRDefault="00626B39" w:rsidP="00604276">
      <w:pPr>
        <w:rPr>
          <w:rFonts w:ascii="Verdana" w:eastAsia="Calibri" w:hAnsi="Verdana"/>
          <w:color w:val="000000" w:themeColor="text1"/>
        </w:rPr>
      </w:pPr>
    </w:p>
    <w:p w:rsidR="00626B39" w:rsidRPr="00DC21EB" w:rsidRDefault="00626B39" w:rsidP="00661E8A">
      <w:pPr>
        <w:jc w:val="center"/>
        <w:rPr>
          <w:rFonts w:ascii="Verdana" w:eastAsia="Calibri" w:hAnsi="Verdana"/>
          <w:color w:val="000000" w:themeColor="text1"/>
        </w:rPr>
      </w:pPr>
    </w:p>
    <w:p w:rsidR="00626B39" w:rsidRPr="00DC21EB" w:rsidRDefault="00626B39" w:rsidP="00661E8A">
      <w:pPr>
        <w:jc w:val="center"/>
        <w:rPr>
          <w:rFonts w:ascii="Verdana" w:eastAsia="Calibri" w:hAnsi="Verdana"/>
          <w:color w:val="000000" w:themeColor="text1"/>
        </w:rPr>
      </w:pPr>
      <w:r w:rsidRPr="00DC21EB">
        <w:rPr>
          <w:rFonts w:ascii="Verdana" w:eastAsia="Calibri" w:hAnsi="Verdana"/>
          <w:color w:val="000000" w:themeColor="text1"/>
        </w:rPr>
        <w:t>Art.1</w:t>
      </w:r>
    </w:p>
    <w:p w:rsidR="00626B39" w:rsidRPr="00DC21EB" w:rsidRDefault="00626B39" w:rsidP="00661E8A">
      <w:pPr>
        <w:spacing w:after="200"/>
        <w:jc w:val="center"/>
        <w:rPr>
          <w:rFonts w:ascii="Verdana" w:eastAsia="Calibri" w:hAnsi="Verdana"/>
          <w:i/>
          <w:color w:val="000000" w:themeColor="text1"/>
        </w:rPr>
      </w:pPr>
      <w:r w:rsidRPr="00DC21EB">
        <w:rPr>
          <w:rFonts w:ascii="Verdana" w:eastAsia="Calibri" w:hAnsi="Verdana"/>
          <w:i/>
          <w:color w:val="000000" w:themeColor="text1"/>
        </w:rPr>
        <w:t>Riconoscimento di debiti fuori bilancio ai sensi dell’articolo 73, comma 1, lettera a) del decreto legislativo 23 giugno 2011, n. 118, come modificato dal decreto legislativo 10 agosto 2014, n. 126</w:t>
      </w:r>
    </w:p>
    <w:p w:rsidR="00E74774" w:rsidRPr="00DC21EB" w:rsidRDefault="00626B39" w:rsidP="00661E8A">
      <w:pPr>
        <w:pStyle w:val="Paragrafoelenco"/>
        <w:numPr>
          <w:ilvl w:val="0"/>
          <w:numId w:val="11"/>
        </w:numPr>
        <w:spacing w:after="0" w:line="240" w:lineRule="auto"/>
        <w:ind w:left="0" w:right="-7" w:firstLine="0"/>
        <w:jc w:val="both"/>
        <w:rPr>
          <w:rFonts w:asciiTheme="majorHAnsi" w:eastAsia="MS Minngs" w:hAnsiTheme="majorHAnsi" w:cstheme="majorHAnsi"/>
          <w:color w:val="000000" w:themeColor="text1"/>
          <w:lang w:eastAsia="it-IT"/>
        </w:rPr>
      </w:pPr>
      <w:r w:rsidRPr="00DC21EB">
        <w:rPr>
          <w:rFonts w:ascii="Verdana" w:eastAsia="MS Minngs" w:hAnsi="Verdana" w:cs="Cambria"/>
          <w:color w:val="000000" w:themeColor="text1"/>
          <w:sz w:val="24"/>
          <w:szCs w:val="24"/>
        </w:rPr>
        <w:t>Ai sensi dell’articolo 73, comma 1, lettera a) del decreto legislativo 23 giugno 2011, n. 118 (Disposizioni in materia di armonizzazione dei sistemi contabili e degli schemi di bilancio delle Regioni, degli enti locali e dei loro organismi, a norma degli articoli 1 e 2 delle legge 5 maggio 2009, n. 42), come modificato dal decreto legislativo 10 agosto 2014, n. 126, sono riconosciuti legittimi i debiti di cui alle seguenti lette</w:t>
      </w:r>
      <w:r w:rsidR="004B033B" w:rsidRPr="00DC21EB">
        <w:rPr>
          <w:rFonts w:ascii="Verdana" w:eastAsia="MS Minngs" w:hAnsi="Verdana" w:cs="Cambria"/>
          <w:color w:val="000000" w:themeColor="text1"/>
          <w:sz w:val="24"/>
          <w:szCs w:val="24"/>
        </w:rPr>
        <w:t>re a), b), c), d), e), f), g),</w:t>
      </w:r>
      <w:r w:rsidRPr="00DC21EB">
        <w:rPr>
          <w:rFonts w:ascii="Verdana" w:eastAsia="MS Minngs" w:hAnsi="Verdana" w:cs="Cambria"/>
          <w:color w:val="000000" w:themeColor="text1"/>
          <w:sz w:val="24"/>
          <w:szCs w:val="24"/>
        </w:rPr>
        <w:t xml:space="preserve"> h)</w:t>
      </w:r>
      <w:r w:rsidR="005E2AED" w:rsidRPr="00DC21EB">
        <w:rPr>
          <w:rFonts w:ascii="Verdana" w:eastAsia="MS Minngs" w:hAnsi="Verdana" w:cs="Cambria"/>
          <w:color w:val="000000" w:themeColor="text1"/>
          <w:sz w:val="24"/>
          <w:szCs w:val="24"/>
        </w:rPr>
        <w:t>, i), j), k) e l)</w:t>
      </w:r>
      <w:r w:rsidRPr="00DC21EB">
        <w:rPr>
          <w:rFonts w:ascii="Verdana" w:eastAsia="MS Minngs" w:hAnsi="Verdana" w:cs="Cambria"/>
          <w:color w:val="000000" w:themeColor="text1"/>
          <w:sz w:val="24"/>
          <w:szCs w:val="24"/>
        </w:rPr>
        <w:t>:</w:t>
      </w:r>
    </w:p>
    <w:p w:rsidR="00C90AC7" w:rsidRPr="00DC21EB" w:rsidRDefault="00FE7471" w:rsidP="00661E8A">
      <w:pPr>
        <w:pStyle w:val="Paragrafoelenco"/>
        <w:numPr>
          <w:ilvl w:val="0"/>
          <w:numId w:val="9"/>
        </w:numPr>
        <w:shd w:val="clear" w:color="auto" w:fill="FFFFFF"/>
        <w:spacing w:after="200" w:line="240" w:lineRule="auto"/>
        <w:ind w:right="-7"/>
        <w:jc w:val="both"/>
        <w:rPr>
          <w:rFonts w:ascii="Verdana" w:hAnsi="Verdana"/>
          <w:color w:val="000000" w:themeColor="text1"/>
          <w:sz w:val="24"/>
          <w:szCs w:val="24"/>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per un totale di euro 4.558,18</w:t>
      </w:r>
      <w:r w:rsidR="00604276">
        <w:rPr>
          <w:rFonts w:ascii="Verdana" w:hAnsi="Verdana"/>
          <w:color w:val="000000" w:themeColor="text1"/>
          <w:sz w:val="24"/>
          <w:szCs w:val="24"/>
        </w:rPr>
        <w:t>,</w:t>
      </w:r>
      <w:r w:rsidRPr="00DC21EB">
        <w:rPr>
          <w:rFonts w:ascii="Verdana" w:hAnsi="Verdana"/>
          <w:b/>
          <w:color w:val="000000" w:themeColor="text1"/>
          <w:sz w:val="24"/>
          <w:szCs w:val="24"/>
        </w:rPr>
        <w:t xml:space="preserve"> </w:t>
      </w:r>
      <w:r w:rsidRPr="00DC21EB">
        <w:rPr>
          <w:rFonts w:ascii="Verdana" w:hAnsi="Verdana"/>
          <w:color w:val="000000" w:themeColor="text1"/>
          <w:sz w:val="24"/>
          <w:szCs w:val="24"/>
        </w:rPr>
        <w:t>dovuto in favore di L.S., nonché in favore dell’avvocato C.N.</w:t>
      </w:r>
      <w:r w:rsidR="00604276">
        <w:rPr>
          <w:rFonts w:ascii="Verdana" w:hAnsi="Verdana"/>
          <w:color w:val="000000" w:themeColor="text1"/>
          <w:sz w:val="24"/>
          <w:szCs w:val="24"/>
        </w:rPr>
        <w:t>,</w:t>
      </w:r>
      <w:r w:rsidRPr="00DC21EB">
        <w:rPr>
          <w:rFonts w:ascii="Verdana" w:hAnsi="Verdana"/>
          <w:color w:val="000000" w:themeColor="text1"/>
          <w:sz w:val="24"/>
          <w:szCs w:val="24"/>
        </w:rPr>
        <w:t xml:space="preserve"> derivant</w:t>
      </w:r>
      <w:r w:rsidR="005E2AED" w:rsidRPr="00DC21EB">
        <w:rPr>
          <w:rFonts w:ascii="Verdana" w:hAnsi="Verdana"/>
          <w:color w:val="000000" w:themeColor="text1"/>
          <w:sz w:val="24"/>
          <w:szCs w:val="24"/>
        </w:rPr>
        <w:t>e dalla sentenza esecutiva del T</w:t>
      </w:r>
      <w:r w:rsidRPr="00DC21EB">
        <w:rPr>
          <w:rFonts w:ascii="Verdana" w:hAnsi="Verdana"/>
          <w:color w:val="000000" w:themeColor="text1"/>
          <w:sz w:val="24"/>
          <w:szCs w:val="24"/>
        </w:rPr>
        <w:t>ribu</w:t>
      </w:r>
      <w:r w:rsidR="005E2AED" w:rsidRPr="00DC21EB">
        <w:rPr>
          <w:rFonts w:ascii="Verdana" w:hAnsi="Verdana"/>
          <w:color w:val="000000" w:themeColor="text1"/>
          <w:sz w:val="24"/>
          <w:szCs w:val="24"/>
        </w:rPr>
        <w:t xml:space="preserve">nale di Bari, sezione lavoro, </w:t>
      </w:r>
      <w:r w:rsidRPr="00DC21EB">
        <w:rPr>
          <w:rFonts w:ascii="Verdana" w:hAnsi="Verdana"/>
          <w:color w:val="000000" w:themeColor="text1"/>
          <w:sz w:val="24"/>
          <w:szCs w:val="24"/>
        </w:rPr>
        <w:t>3214/2019. Al finanziamento della spesa di cui al</w:t>
      </w:r>
      <w:r w:rsidR="00604276">
        <w:rPr>
          <w:rFonts w:ascii="Verdana" w:hAnsi="Verdana"/>
          <w:color w:val="000000" w:themeColor="text1"/>
          <w:sz w:val="24"/>
          <w:szCs w:val="24"/>
        </w:rPr>
        <w:t>l</w:t>
      </w:r>
      <w:r w:rsidRPr="00DC21EB">
        <w:rPr>
          <w:rFonts w:ascii="Verdana" w:hAnsi="Verdana"/>
          <w:color w:val="000000" w:themeColor="text1"/>
          <w:sz w:val="24"/>
          <w:szCs w:val="24"/>
        </w:rPr>
        <w:t>a pres</w:t>
      </w:r>
      <w:r w:rsidR="005E2AED" w:rsidRPr="00DC21EB">
        <w:rPr>
          <w:rFonts w:ascii="Verdana" w:hAnsi="Verdana"/>
          <w:color w:val="000000" w:themeColor="text1"/>
          <w:sz w:val="24"/>
          <w:szCs w:val="24"/>
        </w:rPr>
        <w:t>ente lettera a) si provvede</w:t>
      </w:r>
      <w:r w:rsidR="00604276">
        <w:rPr>
          <w:rFonts w:ascii="Verdana" w:hAnsi="Verdana"/>
          <w:color w:val="000000" w:themeColor="text1"/>
          <w:sz w:val="24"/>
          <w:szCs w:val="24"/>
        </w:rPr>
        <w:t>:</w:t>
      </w:r>
      <w:r w:rsidR="005E2AED" w:rsidRPr="00DC21EB">
        <w:rPr>
          <w:rFonts w:ascii="Verdana" w:hAnsi="Verdana"/>
          <w:color w:val="000000" w:themeColor="text1"/>
          <w:sz w:val="24"/>
          <w:szCs w:val="24"/>
        </w:rPr>
        <w:t xml:space="preserve"> per</w:t>
      </w:r>
      <w:r w:rsidRPr="00DC21EB">
        <w:rPr>
          <w:rFonts w:ascii="Verdana" w:hAnsi="Verdana"/>
          <w:color w:val="000000" w:themeColor="text1"/>
          <w:sz w:val="24"/>
          <w:szCs w:val="24"/>
        </w:rPr>
        <w:t xml:space="preserve"> </w:t>
      </w:r>
      <w:r w:rsidRPr="00DC21EB">
        <w:rPr>
          <w:rFonts w:ascii="Verdana" w:eastAsia="Times New Roman" w:hAnsi="Verdana" w:cs="Arial"/>
          <w:color w:val="000000" w:themeColor="text1"/>
          <w:sz w:val="24"/>
          <w:szCs w:val="24"/>
          <w:lang w:eastAsia="it-IT"/>
        </w:rPr>
        <w:t>la sorte capitale con variazione in diminuzione al bilancio del corrente esercizio di</w:t>
      </w:r>
      <w:r w:rsidRPr="00DC21EB">
        <w:rPr>
          <w:rFonts w:ascii="Verdana" w:hAnsi="Verdana"/>
          <w:color w:val="000000" w:themeColor="text1"/>
          <w:sz w:val="24"/>
          <w:szCs w:val="24"/>
        </w:rPr>
        <w:t xml:space="preserve"> euro 2.255,30 </w:t>
      </w:r>
      <w:r w:rsidRPr="00DC21EB">
        <w:rPr>
          <w:rFonts w:ascii="Verdana" w:eastAsia="Times New Roman" w:hAnsi="Verdana" w:cs="Arial"/>
          <w:color w:val="000000" w:themeColor="text1"/>
          <w:sz w:val="24"/>
          <w:szCs w:val="24"/>
          <w:lang w:eastAsia="it-IT"/>
        </w:rPr>
        <w:t xml:space="preserve">della missione 20, programma 3, titolo 1, capitolo 1110090 “Fondo di riserva per la definizione delle partite potenziali”  e con contestuale variazione in aumento di pari importo sulla missione 9, programma 5, titolo 1, capitolo 4120 “Spese per il pagamento degli operai forestali di cui alla legge regionale 9/2000, articolo 19”; </w:t>
      </w:r>
      <w:r w:rsidR="00604276">
        <w:rPr>
          <w:rFonts w:ascii="Verdana" w:eastAsia="Times New Roman" w:hAnsi="Verdana" w:cs="Arial"/>
          <w:color w:val="000000" w:themeColor="text1"/>
          <w:sz w:val="24"/>
          <w:szCs w:val="24"/>
          <w:lang w:eastAsia="it-IT"/>
        </w:rPr>
        <w:t xml:space="preserve">per </w:t>
      </w:r>
      <w:r w:rsidR="005E2AED" w:rsidRPr="00DC21EB">
        <w:rPr>
          <w:rFonts w:ascii="Verdana" w:eastAsia="Times New Roman" w:hAnsi="Verdana" w:cs="Arial"/>
          <w:color w:val="000000" w:themeColor="text1"/>
          <w:sz w:val="24"/>
          <w:szCs w:val="24"/>
          <w:lang w:eastAsia="it-IT"/>
        </w:rPr>
        <w:t>l’i</w:t>
      </w:r>
      <w:r w:rsidR="005E2AED" w:rsidRPr="00DC21EB">
        <w:rPr>
          <w:rFonts w:ascii="Verdana" w:hAnsi="Verdana" w:cs="ArialBold"/>
          <w:bCs/>
          <w:color w:val="000000" w:themeColor="text1"/>
          <w:sz w:val="24"/>
          <w:szCs w:val="24"/>
          <w:lang w:eastAsia="it-IT"/>
        </w:rPr>
        <w:t>mposta regionale sulle attività produttive (IRAP)</w:t>
      </w:r>
      <w:r w:rsidR="005E2AED" w:rsidRPr="00DC21EB">
        <w:rPr>
          <w:rFonts w:ascii="Verdana" w:eastAsia="Times New Roman" w:hAnsi="Verdana" w:cs="Arial"/>
          <w:color w:val="000000" w:themeColor="text1"/>
          <w:sz w:val="24"/>
          <w:szCs w:val="24"/>
          <w:lang w:eastAsia="it-IT"/>
        </w:rPr>
        <w:t xml:space="preserve"> </w:t>
      </w:r>
      <w:r w:rsidRPr="00DC21EB">
        <w:rPr>
          <w:rFonts w:ascii="Verdana" w:eastAsia="Times New Roman" w:hAnsi="Verdana" w:cs="Arial"/>
          <w:color w:val="000000" w:themeColor="text1"/>
          <w:sz w:val="24"/>
          <w:szCs w:val="24"/>
          <w:lang w:eastAsia="it-IT"/>
        </w:rPr>
        <w:t>con variazione in diminuzione al bilancio del corrente esercizio di</w:t>
      </w:r>
      <w:r w:rsidRPr="00DC21EB">
        <w:rPr>
          <w:rFonts w:ascii="Verdana" w:hAnsi="Verdana"/>
          <w:color w:val="000000" w:themeColor="text1"/>
          <w:sz w:val="24"/>
          <w:szCs w:val="24"/>
        </w:rPr>
        <w:t xml:space="preserve"> euro 214,15</w:t>
      </w:r>
      <w:r w:rsidRPr="00DC21EB">
        <w:rPr>
          <w:rFonts w:ascii="Verdana" w:hAnsi="Verdana"/>
          <w:b/>
          <w:color w:val="000000" w:themeColor="text1"/>
          <w:sz w:val="24"/>
          <w:szCs w:val="24"/>
        </w:rPr>
        <w:t xml:space="preserve"> </w:t>
      </w:r>
      <w:r w:rsidRPr="00DC21EB">
        <w:rPr>
          <w:rFonts w:ascii="Verdana" w:eastAsia="Times New Roman" w:hAnsi="Verdana" w:cs="Arial"/>
          <w:color w:val="000000" w:themeColor="text1"/>
          <w:sz w:val="24"/>
          <w:szCs w:val="24"/>
          <w:lang w:eastAsia="it-IT"/>
        </w:rPr>
        <w:t xml:space="preserve">della missione 20, programma 3, titolo 1, capitolo 1110090 “Fondo di riserva per la definizione delle partite potenziali” e con contestuale variazione in aumento di pari importo sulla missione 9, programma 5, titolo 1, capitolo 4123 </w:t>
      </w:r>
      <w:r w:rsidRPr="00DC21EB">
        <w:rPr>
          <w:rFonts w:ascii="Verdana" w:hAnsi="Verdana" w:cs="ArialBold"/>
          <w:bCs/>
          <w:color w:val="000000" w:themeColor="text1"/>
          <w:sz w:val="24"/>
          <w:szCs w:val="24"/>
          <w:lang w:eastAsia="it-IT"/>
        </w:rPr>
        <w:t xml:space="preserve">“Spesa per competenza agli operai impiegati direttamente per lavori forestali </w:t>
      </w:r>
      <w:proofErr w:type="spellStart"/>
      <w:r w:rsidRPr="00DC21EB">
        <w:rPr>
          <w:rFonts w:ascii="Verdana" w:hAnsi="Verdana" w:cs="ArialBold"/>
          <w:bCs/>
          <w:color w:val="000000" w:themeColor="text1"/>
          <w:sz w:val="24"/>
          <w:szCs w:val="24"/>
          <w:lang w:eastAsia="it-IT"/>
        </w:rPr>
        <w:t>l.r</w:t>
      </w:r>
      <w:proofErr w:type="spellEnd"/>
      <w:r w:rsidRPr="00DC21EB">
        <w:rPr>
          <w:rFonts w:ascii="Verdana" w:hAnsi="Verdana" w:cs="ArialBold"/>
          <w:bCs/>
          <w:color w:val="000000" w:themeColor="text1"/>
          <w:sz w:val="24"/>
          <w:szCs w:val="24"/>
          <w:lang w:eastAsia="it-IT"/>
        </w:rPr>
        <w:t>. 22/1982 e art.19 l.r.19/2000. Imposta regionale sulle attività produttive (IRAP</w:t>
      </w:r>
      <w:r w:rsidRPr="00604276">
        <w:rPr>
          <w:rFonts w:ascii="Verdana" w:hAnsi="Verdana" w:cs="ArialBold"/>
          <w:bCs/>
          <w:color w:val="000000" w:themeColor="text1"/>
          <w:sz w:val="24"/>
          <w:szCs w:val="24"/>
          <w:lang w:eastAsia="it-IT"/>
        </w:rPr>
        <w:t xml:space="preserve">)”; </w:t>
      </w:r>
      <w:r w:rsidR="00604276" w:rsidRPr="00604276">
        <w:rPr>
          <w:rFonts w:ascii="Verdana" w:hAnsi="Verdana" w:cs="ArialBold"/>
          <w:bCs/>
          <w:color w:val="000000" w:themeColor="text1"/>
          <w:sz w:val="24"/>
          <w:szCs w:val="24"/>
          <w:lang w:eastAsia="it-IT"/>
        </w:rPr>
        <w:t>per</w:t>
      </w:r>
      <w:r w:rsidR="00604276">
        <w:rPr>
          <w:rFonts w:ascii="Verdana" w:hAnsi="Verdana" w:cs="ArialBold"/>
          <w:b/>
          <w:bCs/>
          <w:color w:val="000000" w:themeColor="text1"/>
          <w:sz w:val="24"/>
          <w:szCs w:val="24"/>
          <w:lang w:eastAsia="it-IT"/>
        </w:rPr>
        <w:t xml:space="preserve"> </w:t>
      </w:r>
      <w:r w:rsidRPr="00DC21EB">
        <w:rPr>
          <w:rFonts w:ascii="Verdana" w:hAnsi="Verdana" w:cs="ArialBold"/>
          <w:bCs/>
          <w:color w:val="000000" w:themeColor="text1"/>
          <w:sz w:val="24"/>
          <w:szCs w:val="24"/>
          <w:lang w:eastAsia="it-IT"/>
        </w:rPr>
        <w:t>gli interessi legali sulla sorte capitale pari ad</w:t>
      </w:r>
      <w:r w:rsidRPr="00DC21EB">
        <w:rPr>
          <w:rFonts w:ascii="Verdana" w:hAnsi="Verdana" w:cs="ArialBold"/>
          <w:b/>
          <w:bCs/>
          <w:color w:val="000000" w:themeColor="text1"/>
          <w:sz w:val="24"/>
          <w:szCs w:val="24"/>
          <w:lang w:eastAsia="it-IT"/>
        </w:rPr>
        <w:t xml:space="preserve"> </w:t>
      </w:r>
      <w:r w:rsidRPr="00DC21EB">
        <w:rPr>
          <w:rFonts w:ascii="Verdana" w:hAnsi="Verdana"/>
          <w:color w:val="000000" w:themeColor="text1"/>
          <w:sz w:val="24"/>
          <w:szCs w:val="24"/>
        </w:rPr>
        <w:t>euro 264,10,</w:t>
      </w:r>
      <w:r w:rsidRPr="00DC21EB">
        <w:rPr>
          <w:rFonts w:ascii="Verdana" w:hAnsi="Verdana"/>
          <w:b/>
          <w:color w:val="000000" w:themeColor="text1"/>
          <w:sz w:val="24"/>
          <w:szCs w:val="24"/>
        </w:rPr>
        <w:t xml:space="preserve"> </w:t>
      </w:r>
      <w:r w:rsidRPr="00DC21EB">
        <w:rPr>
          <w:rFonts w:ascii="Verdana" w:hAnsi="Verdana"/>
          <w:color w:val="000000" w:themeColor="text1"/>
          <w:sz w:val="24"/>
          <w:szCs w:val="24"/>
        </w:rPr>
        <w:t xml:space="preserve">con imputazione al corrente esercizio sulla missione 1, programma 11, titolo 1, capitolo 1315 “Oneri per ritardati pagamenti. Quota interessi”; </w:t>
      </w:r>
      <w:r w:rsidR="00604276">
        <w:rPr>
          <w:rFonts w:ascii="Verdana" w:hAnsi="Verdana"/>
          <w:color w:val="000000" w:themeColor="text1"/>
          <w:sz w:val="24"/>
          <w:szCs w:val="24"/>
        </w:rPr>
        <w:t xml:space="preserve">per </w:t>
      </w:r>
      <w:r w:rsidRPr="00DC21EB">
        <w:rPr>
          <w:rFonts w:ascii="Verdana" w:hAnsi="Verdana"/>
          <w:color w:val="000000" w:themeColor="text1"/>
          <w:sz w:val="24"/>
          <w:szCs w:val="24"/>
        </w:rPr>
        <w:t>le spese procedimentali e legali complessivamente pari ad euro 1.824,63, con imputazione al corrente esercizio sulla missione 1, programma 11, titolo 1, capitolo 1317 “Oneri per ritardati pagamenti. Spese procedimentali e legali”; (DDL 192/2019)</w:t>
      </w:r>
      <w:r w:rsidR="00C90AC7" w:rsidRPr="00DC21EB">
        <w:rPr>
          <w:rFonts w:ascii="Verdana" w:hAnsi="Verdana"/>
          <w:color w:val="000000" w:themeColor="text1"/>
          <w:sz w:val="24"/>
          <w:szCs w:val="24"/>
        </w:rPr>
        <w:t xml:space="preserve"> </w:t>
      </w:r>
    </w:p>
    <w:p w:rsidR="00C90AC7" w:rsidRPr="00DC21EB" w:rsidRDefault="0009245F" w:rsidP="00661E8A">
      <w:pPr>
        <w:pStyle w:val="Paragrafoelenco"/>
        <w:numPr>
          <w:ilvl w:val="0"/>
          <w:numId w:val="9"/>
        </w:numPr>
        <w:shd w:val="clear" w:color="auto" w:fill="FFFFFF"/>
        <w:spacing w:after="200" w:line="240" w:lineRule="auto"/>
        <w:ind w:right="-7"/>
        <w:jc w:val="both"/>
        <w:rPr>
          <w:rFonts w:ascii="Verdana" w:hAnsi="Verdana"/>
          <w:color w:val="000000" w:themeColor="text1"/>
          <w:sz w:val="24"/>
          <w:szCs w:val="24"/>
        </w:rPr>
      </w:pPr>
      <w:r w:rsidRPr="00DC21EB">
        <w:rPr>
          <w:rFonts w:ascii="Verdana" w:hAnsi="Verdana"/>
          <w:color w:val="000000" w:themeColor="text1"/>
          <w:sz w:val="24"/>
          <w:szCs w:val="24"/>
        </w:rPr>
        <w:t xml:space="preserve"> </w:t>
      </w:r>
      <w:r w:rsidR="007C2017"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00BD4992" w:rsidRPr="00DC21EB">
        <w:rPr>
          <w:rFonts w:ascii="Verdana" w:eastAsia="MS Minngs" w:hAnsi="Verdana" w:cs="Cambria"/>
          <w:color w:val="000000" w:themeColor="text1"/>
          <w:sz w:val="24"/>
          <w:szCs w:val="24"/>
        </w:rPr>
        <w:t xml:space="preserve"> </w:t>
      </w:r>
      <w:r w:rsidR="007C2017" w:rsidRPr="00DC21EB">
        <w:rPr>
          <w:rFonts w:ascii="Verdana" w:eastAsia="MS Minngs" w:hAnsi="Verdana" w:cs="Cambria"/>
          <w:color w:val="000000" w:themeColor="text1"/>
          <w:sz w:val="24"/>
          <w:szCs w:val="24"/>
        </w:rPr>
        <w:t>per un importo di euro</w:t>
      </w:r>
      <w:r w:rsidR="007C2017" w:rsidRPr="00DC21EB">
        <w:rPr>
          <w:rFonts w:ascii="Verdana" w:hAnsi="Verdana"/>
          <w:color w:val="000000" w:themeColor="text1"/>
          <w:sz w:val="24"/>
          <w:szCs w:val="24"/>
        </w:rPr>
        <w:t xml:space="preserve"> </w:t>
      </w:r>
      <w:r w:rsidR="00D962F8" w:rsidRPr="00DC21EB">
        <w:rPr>
          <w:rFonts w:ascii="Verdana" w:hAnsi="Verdana"/>
          <w:color w:val="000000" w:themeColor="text1"/>
          <w:sz w:val="24"/>
          <w:szCs w:val="24"/>
        </w:rPr>
        <w:t>300,00,</w:t>
      </w:r>
      <w:r w:rsidR="00D962F8" w:rsidRPr="00DC21EB">
        <w:rPr>
          <w:rFonts w:ascii="Verdana" w:hAnsi="Verdana"/>
          <w:b/>
          <w:color w:val="000000" w:themeColor="text1"/>
          <w:sz w:val="24"/>
          <w:szCs w:val="24"/>
        </w:rPr>
        <w:t xml:space="preserve"> </w:t>
      </w:r>
      <w:r w:rsidR="00D962F8" w:rsidRPr="00DC21EB">
        <w:rPr>
          <w:rFonts w:ascii="Verdana" w:hAnsi="Verdana"/>
          <w:color w:val="000000" w:themeColor="text1"/>
          <w:sz w:val="24"/>
          <w:szCs w:val="24"/>
        </w:rPr>
        <w:t xml:space="preserve">per la liquidazione delle spese relative al pagamento del </w:t>
      </w:r>
      <w:r w:rsidR="00604276">
        <w:rPr>
          <w:rFonts w:ascii="Verdana" w:hAnsi="Verdana"/>
          <w:color w:val="000000" w:themeColor="text1"/>
          <w:sz w:val="24"/>
          <w:szCs w:val="24"/>
        </w:rPr>
        <w:t>c</w:t>
      </w:r>
      <w:r w:rsidR="00D962F8" w:rsidRPr="00DC21EB">
        <w:rPr>
          <w:rFonts w:ascii="Verdana" w:hAnsi="Verdana"/>
          <w:color w:val="000000" w:themeColor="text1"/>
          <w:sz w:val="24"/>
          <w:szCs w:val="24"/>
        </w:rPr>
        <w:t xml:space="preserve">ontributo </w:t>
      </w:r>
      <w:r w:rsidR="00604276">
        <w:rPr>
          <w:rFonts w:ascii="Verdana" w:hAnsi="Verdana"/>
          <w:color w:val="000000" w:themeColor="text1"/>
          <w:sz w:val="24"/>
          <w:szCs w:val="24"/>
        </w:rPr>
        <w:t>u</w:t>
      </w:r>
      <w:r w:rsidR="00D962F8" w:rsidRPr="00DC21EB">
        <w:rPr>
          <w:rFonts w:ascii="Verdana" w:hAnsi="Verdana"/>
          <w:color w:val="000000" w:themeColor="text1"/>
          <w:sz w:val="24"/>
          <w:szCs w:val="24"/>
        </w:rPr>
        <w:t xml:space="preserve">nificato </w:t>
      </w:r>
      <w:r w:rsidR="007C2017" w:rsidRPr="00DC21EB">
        <w:rPr>
          <w:rFonts w:ascii="Verdana" w:hAnsi="Verdana"/>
          <w:color w:val="000000" w:themeColor="text1"/>
          <w:sz w:val="24"/>
          <w:szCs w:val="24"/>
        </w:rPr>
        <w:t>a favore dei signori</w:t>
      </w:r>
      <w:r w:rsidR="005E2AED" w:rsidRPr="00DC21EB">
        <w:rPr>
          <w:rFonts w:ascii="Verdana" w:hAnsi="Verdana"/>
          <w:color w:val="000000" w:themeColor="text1"/>
          <w:sz w:val="24"/>
          <w:szCs w:val="24"/>
        </w:rPr>
        <w:t xml:space="preserve"> R.D. e R.</w:t>
      </w:r>
      <w:r w:rsidR="00D962F8" w:rsidRPr="00DC21EB">
        <w:rPr>
          <w:rFonts w:ascii="Verdana" w:hAnsi="Verdana"/>
          <w:color w:val="000000" w:themeColor="text1"/>
          <w:sz w:val="24"/>
          <w:szCs w:val="24"/>
        </w:rPr>
        <w:t xml:space="preserve">A., per il contenzioso R.G. 1037/2017 contro la Regione Puglia, vista la sentenza </w:t>
      </w:r>
      <w:r w:rsidR="007C2017" w:rsidRPr="00DC21EB">
        <w:rPr>
          <w:rFonts w:ascii="Verdana" w:hAnsi="Verdana"/>
          <w:color w:val="000000" w:themeColor="text1"/>
          <w:sz w:val="24"/>
          <w:szCs w:val="24"/>
        </w:rPr>
        <w:t xml:space="preserve">652/2018 del Tar Puglia. </w:t>
      </w:r>
      <w:r w:rsidR="00D962F8" w:rsidRPr="00DC21EB">
        <w:rPr>
          <w:rFonts w:ascii="Verdana" w:hAnsi="Verdana" w:cs="Calibri"/>
          <w:color w:val="000000" w:themeColor="text1"/>
          <w:sz w:val="24"/>
          <w:szCs w:val="24"/>
        </w:rPr>
        <w:t xml:space="preserve">Al finanziamento </w:t>
      </w:r>
      <w:r w:rsidR="007C2017" w:rsidRPr="00DC21EB">
        <w:rPr>
          <w:rFonts w:ascii="Verdana" w:hAnsi="Verdana" w:cs="Calibri"/>
          <w:color w:val="000000" w:themeColor="text1"/>
          <w:sz w:val="24"/>
          <w:szCs w:val="24"/>
        </w:rPr>
        <w:t xml:space="preserve">della spesa di cui alla presente lettera b) </w:t>
      </w:r>
      <w:r w:rsidR="00D962F8" w:rsidRPr="00DC21EB">
        <w:rPr>
          <w:rFonts w:ascii="Verdana" w:hAnsi="Verdana" w:cs="Calibri"/>
          <w:color w:val="000000" w:themeColor="text1"/>
          <w:sz w:val="24"/>
          <w:szCs w:val="24"/>
        </w:rPr>
        <w:t>si provvede</w:t>
      </w:r>
      <w:r w:rsidR="007C2017" w:rsidRPr="00DC21EB">
        <w:rPr>
          <w:rFonts w:ascii="Verdana" w:hAnsi="Verdana" w:cs="Calibri"/>
          <w:color w:val="000000" w:themeColor="text1"/>
          <w:sz w:val="24"/>
          <w:szCs w:val="24"/>
        </w:rPr>
        <w:t xml:space="preserve"> con</w:t>
      </w:r>
      <w:r w:rsidR="00D962F8" w:rsidRPr="00DC21EB">
        <w:rPr>
          <w:rFonts w:ascii="Verdana" w:hAnsi="Verdana"/>
          <w:color w:val="000000" w:themeColor="text1"/>
          <w:sz w:val="24"/>
          <w:szCs w:val="24"/>
        </w:rPr>
        <w:t xml:space="preserve"> imputazione alla missione 1</w:t>
      </w:r>
      <w:r w:rsidR="00604276">
        <w:rPr>
          <w:rFonts w:ascii="Verdana" w:hAnsi="Verdana"/>
          <w:color w:val="000000" w:themeColor="text1"/>
          <w:sz w:val="24"/>
          <w:szCs w:val="24"/>
        </w:rPr>
        <w:t>,</w:t>
      </w:r>
      <w:r w:rsidR="00D962F8" w:rsidRPr="00DC21EB">
        <w:rPr>
          <w:rFonts w:ascii="Verdana" w:hAnsi="Verdana"/>
          <w:color w:val="000000" w:themeColor="text1"/>
          <w:sz w:val="24"/>
          <w:szCs w:val="24"/>
        </w:rPr>
        <w:t xml:space="preserve"> programma 11, titolo 1, </w:t>
      </w:r>
      <w:proofErr w:type="spellStart"/>
      <w:r w:rsidR="00D962F8" w:rsidRPr="00DC21EB">
        <w:rPr>
          <w:rFonts w:ascii="Verdana" w:hAnsi="Verdana"/>
          <w:color w:val="000000" w:themeColor="text1"/>
          <w:sz w:val="24"/>
          <w:szCs w:val="24"/>
        </w:rPr>
        <w:t>macroaggregato</w:t>
      </w:r>
      <w:proofErr w:type="spellEnd"/>
      <w:r w:rsidR="00D962F8" w:rsidRPr="00DC21EB">
        <w:rPr>
          <w:rFonts w:ascii="Verdana" w:hAnsi="Verdana"/>
          <w:color w:val="000000" w:themeColor="text1"/>
          <w:sz w:val="24"/>
          <w:szCs w:val="24"/>
        </w:rPr>
        <w:t xml:space="preserve"> 10</w:t>
      </w:r>
      <w:r w:rsidR="007C2017" w:rsidRPr="00DC21EB">
        <w:rPr>
          <w:rFonts w:ascii="Verdana" w:hAnsi="Verdana"/>
          <w:color w:val="000000" w:themeColor="text1"/>
          <w:sz w:val="24"/>
          <w:szCs w:val="24"/>
        </w:rPr>
        <w:t>,</w:t>
      </w:r>
      <w:r w:rsidR="00D962F8" w:rsidRPr="00DC21EB">
        <w:rPr>
          <w:rFonts w:ascii="Verdana" w:hAnsi="Verdana"/>
          <w:color w:val="000000" w:themeColor="text1"/>
          <w:sz w:val="24"/>
          <w:szCs w:val="24"/>
        </w:rPr>
        <w:t xml:space="preserve"> capitolo </w:t>
      </w:r>
      <w:proofErr w:type="gramStart"/>
      <w:r w:rsidR="00D962F8" w:rsidRPr="00DC21EB">
        <w:rPr>
          <w:rFonts w:ascii="Verdana" w:hAnsi="Verdana"/>
          <w:color w:val="000000" w:themeColor="text1"/>
          <w:sz w:val="24"/>
          <w:szCs w:val="24"/>
        </w:rPr>
        <w:t>1317</w:t>
      </w:r>
      <w:r w:rsidR="00D37903" w:rsidRPr="00DC21EB">
        <w:rPr>
          <w:rFonts w:ascii="Verdana" w:hAnsi="Verdana"/>
          <w:color w:val="000000" w:themeColor="text1"/>
          <w:sz w:val="24"/>
          <w:szCs w:val="24"/>
        </w:rPr>
        <w:t xml:space="preserve"> </w:t>
      </w:r>
      <w:r w:rsidR="007C2017" w:rsidRPr="00DC21EB">
        <w:rPr>
          <w:rFonts w:ascii="Verdana" w:hAnsi="Verdana"/>
          <w:color w:val="000000" w:themeColor="text1"/>
          <w:sz w:val="24"/>
          <w:szCs w:val="24"/>
        </w:rPr>
        <w:t>”</w:t>
      </w:r>
      <w:r w:rsidR="00D37903" w:rsidRPr="00DC21EB">
        <w:rPr>
          <w:rFonts w:ascii="Verdana" w:hAnsi="Verdana" w:cs="Calibri"/>
          <w:color w:val="000000" w:themeColor="text1"/>
          <w:sz w:val="24"/>
          <w:szCs w:val="24"/>
        </w:rPr>
        <w:t>Oneri</w:t>
      </w:r>
      <w:proofErr w:type="gramEnd"/>
      <w:r w:rsidR="00D37903" w:rsidRPr="00DC21EB">
        <w:rPr>
          <w:rFonts w:ascii="Verdana" w:hAnsi="Verdana" w:cs="Calibri"/>
          <w:color w:val="000000" w:themeColor="text1"/>
          <w:sz w:val="24"/>
          <w:szCs w:val="24"/>
        </w:rPr>
        <w:t xml:space="preserve"> per ritardati pagamenti. Spese procedimentali e legali</w:t>
      </w:r>
      <w:r w:rsidR="007C2017" w:rsidRPr="00DC21EB">
        <w:rPr>
          <w:rFonts w:ascii="Verdana" w:hAnsi="Verdana"/>
          <w:color w:val="000000" w:themeColor="text1"/>
          <w:sz w:val="24"/>
          <w:szCs w:val="24"/>
        </w:rPr>
        <w:t>”;</w:t>
      </w:r>
      <w:r w:rsidR="00604276">
        <w:rPr>
          <w:rFonts w:ascii="Verdana" w:hAnsi="Verdana"/>
          <w:color w:val="000000" w:themeColor="text1"/>
          <w:sz w:val="24"/>
          <w:szCs w:val="24"/>
        </w:rPr>
        <w:t xml:space="preserve"> </w:t>
      </w:r>
      <w:r w:rsidR="00D962F8" w:rsidRPr="00DC21EB">
        <w:rPr>
          <w:rFonts w:ascii="Verdana" w:hAnsi="Verdana"/>
          <w:color w:val="000000" w:themeColor="text1"/>
          <w:sz w:val="24"/>
          <w:szCs w:val="24"/>
        </w:rPr>
        <w:t>(DDL 193/2019)</w:t>
      </w:r>
      <w:r w:rsidR="00C90AC7" w:rsidRPr="00DC21EB">
        <w:rPr>
          <w:rFonts w:ascii="Verdana" w:hAnsi="Verdana"/>
          <w:color w:val="000000" w:themeColor="text1"/>
          <w:sz w:val="24"/>
          <w:szCs w:val="24"/>
        </w:rPr>
        <w:t xml:space="preserve"> </w:t>
      </w:r>
    </w:p>
    <w:p w:rsidR="00C90AC7" w:rsidRPr="00DC21EB" w:rsidRDefault="00713D55" w:rsidP="00661E8A">
      <w:pPr>
        <w:pStyle w:val="Paragrafoelenco"/>
        <w:numPr>
          <w:ilvl w:val="0"/>
          <w:numId w:val="9"/>
        </w:numPr>
        <w:shd w:val="clear" w:color="auto" w:fill="FFFFFF"/>
        <w:spacing w:after="200" w:line="240" w:lineRule="auto"/>
        <w:ind w:right="-7"/>
        <w:jc w:val="both"/>
        <w:rPr>
          <w:rFonts w:ascii="Verdana" w:hAnsi="Verdana"/>
          <w:color w:val="000000" w:themeColor="text1"/>
          <w:sz w:val="24"/>
          <w:szCs w:val="24"/>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per un totale di euro 8.362,69</w:t>
      </w:r>
      <w:r w:rsidR="00604276">
        <w:rPr>
          <w:rFonts w:ascii="Verdana" w:hAnsi="Verdana"/>
          <w:color w:val="000000" w:themeColor="text1"/>
          <w:sz w:val="24"/>
          <w:szCs w:val="24"/>
        </w:rPr>
        <w:t>,</w:t>
      </w:r>
      <w:r w:rsidRPr="00DC21EB">
        <w:rPr>
          <w:rFonts w:ascii="Verdana" w:hAnsi="Verdana"/>
          <w:color w:val="000000" w:themeColor="text1"/>
          <w:sz w:val="24"/>
          <w:szCs w:val="24"/>
        </w:rPr>
        <w:t xml:space="preserve"> derivante dal </w:t>
      </w:r>
      <w:r w:rsidR="009E6F78" w:rsidRPr="00DC21EB">
        <w:rPr>
          <w:rFonts w:ascii="Verdana" w:hAnsi="Verdana"/>
          <w:color w:val="000000" w:themeColor="text1"/>
          <w:sz w:val="24"/>
          <w:szCs w:val="24"/>
        </w:rPr>
        <w:t xml:space="preserve">contenzioso n. </w:t>
      </w:r>
      <w:r w:rsidRPr="00DC21EB">
        <w:rPr>
          <w:rFonts w:ascii="Verdana" w:hAnsi="Verdana"/>
          <w:color w:val="000000" w:themeColor="text1"/>
          <w:sz w:val="24"/>
          <w:szCs w:val="24"/>
        </w:rPr>
        <w:t>6732/19/GA</w:t>
      </w:r>
      <w:r w:rsidR="00604276">
        <w:rPr>
          <w:rFonts w:ascii="Verdana" w:hAnsi="Verdana"/>
          <w:color w:val="000000" w:themeColor="text1"/>
          <w:sz w:val="24"/>
          <w:szCs w:val="24"/>
        </w:rPr>
        <w:t>,</w:t>
      </w:r>
      <w:r w:rsidRPr="00DC21EB">
        <w:rPr>
          <w:rFonts w:ascii="Verdana" w:hAnsi="Verdana"/>
          <w:color w:val="000000" w:themeColor="text1"/>
          <w:sz w:val="24"/>
          <w:szCs w:val="24"/>
        </w:rPr>
        <w:t xml:space="preserve"> B. D. c/R.P.</w:t>
      </w:r>
      <w:r w:rsidR="009E6F78" w:rsidRPr="00DC21EB">
        <w:rPr>
          <w:rFonts w:ascii="Verdana" w:hAnsi="Verdana"/>
          <w:color w:val="000000" w:themeColor="text1"/>
          <w:sz w:val="24"/>
          <w:szCs w:val="24"/>
        </w:rPr>
        <w:t>,</w:t>
      </w:r>
      <w:r w:rsidR="00BD4992" w:rsidRPr="00DC21EB">
        <w:rPr>
          <w:rFonts w:ascii="Verdana" w:hAnsi="Verdana"/>
          <w:color w:val="000000" w:themeColor="text1"/>
          <w:sz w:val="24"/>
          <w:szCs w:val="24"/>
        </w:rPr>
        <w:t xml:space="preserve"> </w:t>
      </w:r>
      <w:r w:rsidR="009E6F78" w:rsidRPr="00DC21EB">
        <w:rPr>
          <w:rFonts w:ascii="Verdana" w:hAnsi="Verdana"/>
          <w:color w:val="000000" w:themeColor="text1"/>
          <w:sz w:val="24"/>
          <w:szCs w:val="24"/>
        </w:rPr>
        <w:t>coll</w:t>
      </w:r>
      <w:r w:rsidR="00604276">
        <w:rPr>
          <w:rFonts w:ascii="Verdana" w:hAnsi="Verdana"/>
          <w:color w:val="000000" w:themeColor="text1"/>
          <w:sz w:val="24"/>
          <w:szCs w:val="24"/>
        </w:rPr>
        <w:t>egato al</w:t>
      </w:r>
      <w:r w:rsidR="009E6F78" w:rsidRPr="00DC21EB">
        <w:rPr>
          <w:rFonts w:ascii="Verdana" w:hAnsi="Verdana"/>
          <w:color w:val="000000" w:themeColor="text1"/>
          <w:sz w:val="24"/>
          <w:szCs w:val="24"/>
        </w:rPr>
        <w:t xml:space="preserve"> cont</w:t>
      </w:r>
      <w:r w:rsidR="00604276">
        <w:rPr>
          <w:rFonts w:ascii="Verdana" w:hAnsi="Verdana"/>
          <w:color w:val="000000" w:themeColor="text1"/>
          <w:sz w:val="24"/>
          <w:szCs w:val="24"/>
        </w:rPr>
        <w:t>enzioso</w:t>
      </w:r>
      <w:r w:rsidR="009E6F78" w:rsidRPr="00DC21EB">
        <w:rPr>
          <w:rFonts w:ascii="Verdana" w:hAnsi="Verdana"/>
          <w:color w:val="000000" w:themeColor="text1"/>
          <w:sz w:val="24"/>
          <w:szCs w:val="24"/>
        </w:rPr>
        <w:t xml:space="preserve"> n. 710/92/CO, M.A. c/R.P., d</w:t>
      </w:r>
      <w:r w:rsidRPr="00DC21EB">
        <w:rPr>
          <w:rFonts w:ascii="Verdana" w:hAnsi="Verdana"/>
          <w:color w:val="000000" w:themeColor="text1"/>
          <w:sz w:val="24"/>
          <w:szCs w:val="24"/>
        </w:rPr>
        <w:t>ecreto ingiuntivo 1521/2019 del Tribunale di Taranto</w:t>
      </w:r>
      <w:r w:rsidR="00604276">
        <w:rPr>
          <w:rFonts w:ascii="Verdana" w:hAnsi="Verdana"/>
          <w:color w:val="000000" w:themeColor="text1"/>
          <w:sz w:val="24"/>
          <w:szCs w:val="24"/>
        </w:rPr>
        <w:t>,</w:t>
      </w:r>
      <w:r w:rsidRPr="00DC21EB">
        <w:rPr>
          <w:rFonts w:ascii="Verdana" w:hAnsi="Verdana"/>
          <w:color w:val="000000" w:themeColor="text1"/>
          <w:sz w:val="24"/>
          <w:szCs w:val="24"/>
        </w:rPr>
        <w:t xml:space="preserve"> relativo a compensi p</w:t>
      </w:r>
      <w:r w:rsidR="009E6F78" w:rsidRPr="00DC21EB">
        <w:rPr>
          <w:rFonts w:ascii="Verdana" w:hAnsi="Verdana"/>
          <w:color w:val="000000" w:themeColor="text1"/>
          <w:sz w:val="24"/>
          <w:szCs w:val="24"/>
        </w:rPr>
        <w:t>rofessionali spettanti all’avvocato</w:t>
      </w:r>
      <w:r w:rsidR="00776D4C" w:rsidRPr="00DC21EB">
        <w:rPr>
          <w:rFonts w:ascii="Verdana" w:hAnsi="Verdana"/>
          <w:color w:val="000000" w:themeColor="text1"/>
          <w:sz w:val="24"/>
          <w:szCs w:val="24"/>
        </w:rPr>
        <w:t xml:space="preserve"> </w:t>
      </w:r>
      <w:proofErr w:type="gramStart"/>
      <w:r w:rsidR="00776D4C" w:rsidRPr="00DC21EB">
        <w:rPr>
          <w:rFonts w:ascii="Verdana" w:hAnsi="Verdana"/>
          <w:color w:val="000000" w:themeColor="text1"/>
          <w:sz w:val="24"/>
          <w:szCs w:val="24"/>
        </w:rPr>
        <w:t>B.</w:t>
      </w:r>
      <w:r w:rsidRPr="00DC21EB">
        <w:rPr>
          <w:rFonts w:ascii="Verdana" w:hAnsi="Verdana"/>
          <w:color w:val="000000" w:themeColor="text1"/>
          <w:sz w:val="24"/>
          <w:szCs w:val="24"/>
        </w:rPr>
        <w:t>D.</w:t>
      </w:r>
      <w:r w:rsidR="009E6F78" w:rsidRPr="00DC21EB">
        <w:rPr>
          <w:rFonts w:ascii="Verdana" w:hAnsi="Verdana"/>
          <w:color w:val="000000" w:themeColor="text1"/>
          <w:sz w:val="24"/>
          <w:szCs w:val="24"/>
        </w:rPr>
        <w:t>.</w:t>
      </w:r>
      <w:proofErr w:type="gramEnd"/>
      <w:r w:rsidRPr="00DC21EB">
        <w:rPr>
          <w:rFonts w:ascii="Verdana" w:hAnsi="Verdana"/>
          <w:color w:val="000000" w:themeColor="text1"/>
          <w:sz w:val="24"/>
          <w:szCs w:val="24"/>
        </w:rPr>
        <w:t xml:space="preserve"> Al finanziamento della spesa</w:t>
      </w:r>
      <w:r w:rsidR="00AE6ED2" w:rsidRPr="00DC21EB">
        <w:rPr>
          <w:rFonts w:ascii="Verdana" w:hAnsi="Verdana"/>
          <w:color w:val="000000" w:themeColor="text1"/>
          <w:sz w:val="24"/>
          <w:szCs w:val="24"/>
        </w:rPr>
        <w:t xml:space="preserve"> di cui alla presente lettera c</w:t>
      </w:r>
      <w:r w:rsidR="009E6F78" w:rsidRPr="00DC21EB">
        <w:rPr>
          <w:rFonts w:ascii="Verdana" w:hAnsi="Verdana"/>
          <w:color w:val="000000" w:themeColor="text1"/>
          <w:sz w:val="24"/>
          <w:szCs w:val="24"/>
        </w:rPr>
        <w:t>)</w:t>
      </w:r>
      <w:r w:rsidRPr="00DC21EB">
        <w:rPr>
          <w:rFonts w:ascii="Verdana" w:hAnsi="Verdana"/>
          <w:color w:val="000000" w:themeColor="text1"/>
          <w:sz w:val="24"/>
          <w:szCs w:val="24"/>
        </w:rPr>
        <w:t xml:space="preserve"> si pr</w:t>
      </w:r>
      <w:r w:rsidR="009E6F78" w:rsidRPr="00DC21EB">
        <w:rPr>
          <w:rFonts w:ascii="Verdana" w:hAnsi="Verdana"/>
          <w:color w:val="000000" w:themeColor="text1"/>
          <w:sz w:val="24"/>
          <w:szCs w:val="24"/>
        </w:rPr>
        <w:t>ovvede mediante imputazione di euro</w:t>
      </w:r>
      <w:r w:rsidRPr="00DC21EB">
        <w:rPr>
          <w:rFonts w:ascii="Verdana" w:hAnsi="Verdana"/>
          <w:color w:val="000000" w:themeColor="text1"/>
          <w:sz w:val="24"/>
          <w:szCs w:val="24"/>
        </w:rPr>
        <w:t xml:space="preserve"> 7.932,13 </w:t>
      </w:r>
      <w:r w:rsidR="009E6F78" w:rsidRPr="00DC21EB">
        <w:rPr>
          <w:rFonts w:ascii="Verdana" w:hAnsi="Verdana"/>
          <w:color w:val="000000" w:themeColor="text1"/>
          <w:sz w:val="24"/>
          <w:szCs w:val="24"/>
        </w:rPr>
        <w:t xml:space="preserve">alla missione 1, programma 11, titolo 1, capitolo 1312 </w:t>
      </w:r>
      <w:r w:rsidRPr="00DC21EB">
        <w:rPr>
          <w:rFonts w:ascii="Verdana" w:hAnsi="Verdana"/>
          <w:color w:val="000000" w:themeColor="text1"/>
          <w:sz w:val="24"/>
          <w:szCs w:val="24"/>
        </w:rPr>
        <w:t xml:space="preserve">“Spese per competenze professionali dovute a professionisti esterni relative a liti, arbitrati ed oneri accessori, ivi compresi i contenziosi rivenienti dagli enti soppressi” previa variazione in diminuzione, sia in termini di competenza che di cassa, della </w:t>
      </w:r>
      <w:r w:rsidR="009E6F78" w:rsidRPr="00DC21EB">
        <w:rPr>
          <w:rFonts w:ascii="Verdana" w:hAnsi="Verdana"/>
          <w:color w:val="000000" w:themeColor="text1"/>
          <w:sz w:val="24"/>
          <w:szCs w:val="24"/>
        </w:rPr>
        <w:t>missione 20, programma 3, titolo 1, capitolo 1110090 “fondo di riserva p</w:t>
      </w:r>
      <w:r w:rsidRPr="00DC21EB">
        <w:rPr>
          <w:rFonts w:ascii="Verdana" w:hAnsi="Verdana"/>
          <w:color w:val="000000" w:themeColor="text1"/>
          <w:sz w:val="24"/>
          <w:szCs w:val="24"/>
        </w:rPr>
        <w:t>er la definizione delle partite potenziali”</w:t>
      </w:r>
      <w:r w:rsidR="00604276">
        <w:rPr>
          <w:rFonts w:ascii="Verdana" w:hAnsi="Verdana"/>
          <w:color w:val="000000" w:themeColor="text1"/>
          <w:sz w:val="24"/>
          <w:szCs w:val="24"/>
        </w:rPr>
        <w:t>;</w:t>
      </w:r>
      <w:r w:rsidR="00CE4F00" w:rsidRPr="00DC21EB">
        <w:rPr>
          <w:rFonts w:ascii="Verdana" w:hAnsi="Verdana"/>
          <w:color w:val="000000" w:themeColor="text1"/>
          <w:sz w:val="24"/>
          <w:szCs w:val="24"/>
        </w:rPr>
        <w:t xml:space="preserve"> </w:t>
      </w:r>
      <w:r w:rsidR="00604276">
        <w:rPr>
          <w:rFonts w:ascii="Verdana" w:hAnsi="Verdana"/>
          <w:color w:val="000000" w:themeColor="text1"/>
          <w:sz w:val="24"/>
          <w:szCs w:val="24"/>
        </w:rPr>
        <w:t>l</w:t>
      </w:r>
      <w:r w:rsidRPr="00DC21EB">
        <w:rPr>
          <w:rFonts w:ascii="Verdana" w:hAnsi="Verdana"/>
          <w:color w:val="000000" w:themeColor="text1"/>
          <w:sz w:val="24"/>
          <w:szCs w:val="24"/>
        </w:rPr>
        <w:t xml:space="preserve">’ulteriore somma di </w:t>
      </w:r>
      <w:r w:rsidR="009E6F78" w:rsidRPr="00DC21EB">
        <w:rPr>
          <w:rFonts w:ascii="Verdana" w:hAnsi="Verdana"/>
          <w:color w:val="000000" w:themeColor="text1"/>
          <w:sz w:val="24"/>
          <w:szCs w:val="24"/>
        </w:rPr>
        <w:t>euro</w:t>
      </w:r>
      <w:r w:rsidRPr="00DC21EB">
        <w:rPr>
          <w:rFonts w:ascii="Verdana" w:hAnsi="Verdana"/>
          <w:color w:val="000000" w:themeColor="text1"/>
          <w:sz w:val="24"/>
          <w:szCs w:val="24"/>
        </w:rPr>
        <w:t xml:space="preserve"> 430,56, dovuta a titolo di spese e competenze derivanti dal decreto ingiuntivo 1521/2019, è finanziata con imputazione alla </w:t>
      </w:r>
      <w:r w:rsidR="009E6F78" w:rsidRPr="00DC21EB">
        <w:rPr>
          <w:rFonts w:ascii="Verdana" w:hAnsi="Verdana"/>
          <w:color w:val="000000" w:themeColor="text1"/>
          <w:sz w:val="24"/>
          <w:szCs w:val="24"/>
        </w:rPr>
        <w:t xml:space="preserve">missione 1, programma 11, titolo 1, capitolo 1317 </w:t>
      </w:r>
      <w:r w:rsidRPr="00DC21EB">
        <w:rPr>
          <w:rFonts w:ascii="Verdana" w:hAnsi="Verdana"/>
          <w:color w:val="000000" w:themeColor="text1"/>
          <w:sz w:val="24"/>
          <w:szCs w:val="24"/>
        </w:rPr>
        <w:t>“Oneri per ritardati pagamenti.</w:t>
      </w:r>
      <w:r w:rsidR="009E6F78" w:rsidRPr="00DC21EB">
        <w:rPr>
          <w:rFonts w:ascii="Verdana" w:hAnsi="Verdana"/>
          <w:color w:val="000000" w:themeColor="text1"/>
          <w:sz w:val="24"/>
          <w:szCs w:val="24"/>
        </w:rPr>
        <w:t xml:space="preserve"> Spese procedimentali e legali”;</w:t>
      </w:r>
      <w:r w:rsidRPr="00DC21EB">
        <w:rPr>
          <w:rFonts w:ascii="Verdana" w:hAnsi="Verdana"/>
          <w:color w:val="000000" w:themeColor="text1"/>
          <w:sz w:val="24"/>
          <w:szCs w:val="24"/>
        </w:rPr>
        <w:t xml:space="preserve"> (DDL 195/2019)</w:t>
      </w:r>
      <w:r w:rsidR="00C90AC7" w:rsidRPr="00DC21EB">
        <w:rPr>
          <w:rFonts w:ascii="Verdana" w:hAnsi="Verdana"/>
          <w:color w:val="000000" w:themeColor="text1"/>
          <w:sz w:val="24"/>
          <w:szCs w:val="24"/>
        </w:rPr>
        <w:t xml:space="preserve"> </w:t>
      </w:r>
    </w:p>
    <w:p w:rsidR="00AB6455" w:rsidRPr="00DC21EB" w:rsidRDefault="0009245F" w:rsidP="00661E8A">
      <w:pPr>
        <w:pStyle w:val="Paragrafoelenco"/>
        <w:numPr>
          <w:ilvl w:val="0"/>
          <w:numId w:val="9"/>
        </w:numPr>
        <w:shd w:val="clear" w:color="auto" w:fill="FFFFFF"/>
        <w:spacing w:after="200" w:line="240" w:lineRule="auto"/>
        <w:ind w:right="-7"/>
        <w:jc w:val="both"/>
        <w:rPr>
          <w:rFonts w:ascii="Verdana" w:eastAsia="MS Minngs" w:hAnsi="Verdana" w:cstheme="majorHAnsi"/>
          <w:color w:val="000000" w:themeColor="text1"/>
          <w:shd w:val="clear" w:color="auto" w:fill="FFFFFF"/>
          <w:lang w:eastAsia="it-IT"/>
        </w:rPr>
      </w:pPr>
      <w:r w:rsidRPr="00DC21EB">
        <w:rPr>
          <w:rFonts w:ascii="Verdana" w:hAnsi="Verdana"/>
          <w:color w:val="000000" w:themeColor="text1"/>
          <w:sz w:val="24"/>
          <w:szCs w:val="24"/>
        </w:rPr>
        <w:t xml:space="preserve"> </w:t>
      </w: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per un totale di euro</w:t>
      </w:r>
      <w:r w:rsidR="00713D55" w:rsidRPr="00DC21EB">
        <w:rPr>
          <w:rFonts w:ascii="Verdana" w:hAnsi="Verdana"/>
          <w:color w:val="000000" w:themeColor="text1"/>
          <w:sz w:val="24"/>
          <w:szCs w:val="24"/>
        </w:rPr>
        <w:t xml:space="preserve"> </w:t>
      </w:r>
      <w:r w:rsidRPr="00DC21EB">
        <w:rPr>
          <w:rFonts w:ascii="Verdana" w:hAnsi="Verdana" w:cstheme="minorHAnsi"/>
          <w:color w:val="000000" w:themeColor="text1"/>
          <w:sz w:val="24"/>
          <w:szCs w:val="24"/>
        </w:rPr>
        <w:t xml:space="preserve">803,41 </w:t>
      </w:r>
      <w:r w:rsidRPr="00DC21EB">
        <w:rPr>
          <w:rFonts w:ascii="Verdana" w:eastAsia="Cambria" w:hAnsi="Verdana" w:cs="Calibri"/>
          <w:color w:val="000000" w:themeColor="text1"/>
          <w:sz w:val="24"/>
          <w:szCs w:val="24"/>
        </w:rPr>
        <w:t xml:space="preserve">derivante dal </w:t>
      </w:r>
      <w:r w:rsidRPr="00DC21EB">
        <w:rPr>
          <w:rFonts w:ascii="Verdana" w:eastAsia="Cambria" w:hAnsi="Verdana"/>
          <w:bCs/>
          <w:color w:val="000000" w:themeColor="text1"/>
          <w:sz w:val="24"/>
          <w:szCs w:val="24"/>
        </w:rPr>
        <w:t>Decreto del Tribunale di Lecce</w:t>
      </w:r>
      <w:r w:rsidR="00BD4992" w:rsidRPr="00DC21EB">
        <w:rPr>
          <w:rFonts w:ascii="Verdana" w:eastAsia="Cambria" w:hAnsi="Verdana"/>
          <w:bCs/>
          <w:color w:val="000000" w:themeColor="text1"/>
          <w:sz w:val="24"/>
          <w:szCs w:val="24"/>
        </w:rPr>
        <w:t xml:space="preserve"> </w:t>
      </w:r>
      <w:r w:rsidRPr="00DC21EB">
        <w:rPr>
          <w:rFonts w:ascii="Verdana" w:eastAsia="Cambria" w:hAnsi="Verdana"/>
          <w:bCs/>
          <w:color w:val="000000" w:themeColor="text1"/>
          <w:sz w:val="24"/>
          <w:szCs w:val="24"/>
        </w:rPr>
        <w:t xml:space="preserve">  5796/2019 del 9 luglio 2019 recante la liquidazione di competenze p</w:t>
      </w:r>
      <w:r w:rsidR="00776D4C" w:rsidRPr="00DC21EB">
        <w:rPr>
          <w:rFonts w:ascii="Verdana" w:eastAsia="Cambria" w:hAnsi="Verdana"/>
          <w:bCs/>
          <w:color w:val="000000" w:themeColor="text1"/>
          <w:sz w:val="24"/>
          <w:szCs w:val="24"/>
        </w:rPr>
        <w:t>rofessionali in favore del CTU d</w:t>
      </w:r>
      <w:r w:rsidRPr="00DC21EB">
        <w:rPr>
          <w:rFonts w:ascii="Verdana" w:eastAsia="Cambria" w:hAnsi="Verdana"/>
          <w:bCs/>
          <w:color w:val="000000" w:themeColor="text1"/>
          <w:sz w:val="24"/>
          <w:szCs w:val="24"/>
        </w:rPr>
        <w:t xml:space="preserve">ottore Sandro Petrachi. </w:t>
      </w:r>
      <w:r w:rsidRPr="00DC21EB">
        <w:rPr>
          <w:rFonts w:ascii="Verdana" w:hAnsi="Verdana"/>
          <w:color w:val="000000" w:themeColor="text1"/>
          <w:sz w:val="24"/>
          <w:szCs w:val="24"/>
        </w:rPr>
        <w:t xml:space="preserve">Al </w:t>
      </w:r>
      <w:r w:rsidRPr="00DC21EB">
        <w:rPr>
          <w:rFonts w:ascii="Verdana" w:hAnsi="Verdana"/>
          <w:bCs/>
          <w:color w:val="000000" w:themeColor="text1"/>
          <w:sz w:val="24"/>
          <w:szCs w:val="24"/>
        </w:rPr>
        <w:t xml:space="preserve">finanziamento della spesa di cui alla presente lettera d) si provvede con imputazione alla </w:t>
      </w:r>
      <w:r w:rsidRPr="00DC21EB">
        <w:rPr>
          <w:rFonts w:ascii="Verdana" w:hAnsi="Verdana" w:cstheme="minorHAnsi"/>
          <w:color w:val="000000" w:themeColor="text1"/>
          <w:sz w:val="24"/>
          <w:szCs w:val="24"/>
        </w:rPr>
        <w:t>missione 1, programma 1</w:t>
      </w:r>
      <w:r w:rsidR="00604276">
        <w:rPr>
          <w:rFonts w:ascii="Verdana" w:hAnsi="Verdana" w:cstheme="minorHAnsi"/>
          <w:color w:val="000000" w:themeColor="text1"/>
          <w:sz w:val="24"/>
          <w:szCs w:val="24"/>
        </w:rPr>
        <w:t>1</w:t>
      </w:r>
      <w:r w:rsidRPr="00DC21EB">
        <w:rPr>
          <w:rFonts w:ascii="Verdana" w:hAnsi="Verdana" w:cstheme="minorHAnsi"/>
          <w:color w:val="000000" w:themeColor="text1"/>
          <w:sz w:val="24"/>
          <w:szCs w:val="24"/>
        </w:rPr>
        <w:t xml:space="preserve">, piano dei conti finanziario 1.10.05.04, codice </w:t>
      </w:r>
      <w:r w:rsidR="00D37903" w:rsidRPr="00DC21EB">
        <w:rPr>
          <w:rFonts w:ascii="Verdana" w:hAnsi="Verdana" w:cstheme="minorHAnsi"/>
          <w:color w:val="000000" w:themeColor="text1"/>
          <w:sz w:val="24"/>
          <w:szCs w:val="24"/>
        </w:rPr>
        <w:t>UE 08,</w:t>
      </w:r>
      <w:r w:rsidRPr="00DC21EB">
        <w:rPr>
          <w:rFonts w:ascii="Verdana" w:hAnsi="Verdana" w:cstheme="minorHAnsi"/>
          <w:color w:val="000000" w:themeColor="text1"/>
          <w:sz w:val="24"/>
          <w:szCs w:val="24"/>
        </w:rPr>
        <w:t xml:space="preserve"> </w:t>
      </w:r>
      <w:r w:rsidR="00D37903" w:rsidRPr="00DC21EB">
        <w:rPr>
          <w:rFonts w:ascii="Verdana" w:hAnsi="Verdana" w:cstheme="minorHAnsi"/>
          <w:color w:val="000000" w:themeColor="text1"/>
          <w:sz w:val="24"/>
          <w:szCs w:val="24"/>
        </w:rPr>
        <w:t xml:space="preserve">CRA </w:t>
      </w:r>
      <w:r w:rsidRPr="00DC21EB">
        <w:rPr>
          <w:rFonts w:ascii="Verdana" w:hAnsi="Verdana" w:cstheme="minorHAnsi"/>
          <w:color w:val="000000" w:themeColor="text1"/>
          <w:sz w:val="24"/>
          <w:szCs w:val="24"/>
        </w:rPr>
        <w:t>66.03, capitolo 1317 “Oneri per ritardati pagamenti. Spese procedimentali e legali”; (DDL 197/2019)</w:t>
      </w:r>
    </w:p>
    <w:p w:rsidR="004135E8" w:rsidRPr="00DC21EB" w:rsidRDefault="00FE6354" w:rsidP="00661E8A">
      <w:pPr>
        <w:pStyle w:val="Paragrafoelenco"/>
        <w:numPr>
          <w:ilvl w:val="0"/>
          <w:numId w:val="9"/>
        </w:numPr>
        <w:shd w:val="clear" w:color="auto" w:fill="FFFFFF"/>
        <w:spacing w:after="200" w:line="240" w:lineRule="auto"/>
        <w:ind w:right="-7"/>
        <w:jc w:val="both"/>
        <w:rPr>
          <w:rFonts w:asciiTheme="majorHAnsi" w:eastAsia="MS Minngs" w:hAnsiTheme="majorHAnsi" w:cstheme="majorHAnsi"/>
          <w:color w:val="000000" w:themeColor="text1"/>
          <w:shd w:val="clear" w:color="auto" w:fill="FFFFFF"/>
          <w:lang w:eastAsia="it-IT"/>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per un totale di euro</w:t>
      </w:r>
      <w:r w:rsidR="00C90AC7" w:rsidRPr="00DC21EB">
        <w:rPr>
          <w:rFonts w:eastAsia="MS Minngs" w:cstheme="minorHAnsi"/>
          <w:color w:val="000000" w:themeColor="text1"/>
          <w:shd w:val="clear" w:color="auto" w:fill="FFFFFF"/>
        </w:rPr>
        <w:t xml:space="preserve"> </w:t>
      </w:r>
      <w:r w:rsidR="00C90AC7" w:rsidRPr="00DC21EB">
        <w:rPr>
          <w:rFonts w:ascii="Verdana" w:eastAsia="Times New Roman" w:hAnsi="Verdana" w:cs="Calibri"/>
          <w:bCs/>
          <w:color w:val="000000" w:themeColor="text1"/>
          <w:sz w:val="24"/>
          <w:szCs w:val="24"/>
        </w:rPr>
        <w:t>1.184,47</w:t>
      </w:r>
      <w:r w:rsidR="00604276">
        <w:rPr>
          <w:rFonts w:ascii="Verdana" w:eastAsia="Times New Roman" w:hAnsi="Verdana" w:cs="Calibri"/>
          <w:bCs/>
          <w:color w:val="000000" w:themeColor="text1"/>
          <w:sz w:val="24"/>
          <w:szCs w:val="24"/>
        </w:rPr>
        <w:t>,</w:t>
      </w:r>
      <w:r w:rsidR="00C90AC7" w:rsidRPr="00DC21EB">
        <w:rPr>
          <w:rFonts w:ascii="Verdana" w:eastAsia="Times New Roman" w:hAnsi="Verdana" w:cs="Calibri"/>
          <w:b/>
          <w:bCs/>
          <w:color w:val="000000" w:themeColor="text1"/>
          <w:sz w:val="24"/>
          <w:szCs w:val="24"/>
        </w:rPr>
        <w:t xml:space="preserve"> </w:t>
      </w:r>
      <w:r w:rsidR="00604276" w:rsidRPr="00DC21EB">
        <w:rPr>
          <w:rFonts w:ascii="Verdana" w:eastAsia="MS Minngs" w:hAnsi="Verdana" w:cstheme="minorHAnsi"/>
          <w:color w:val="000000" w:themeColor="text1"/>
          <w:sz w:val="24"/>
          <w:szCs w:val="24"/>
          <w:lang w:eastAsia="it-IT"/>
        </w:rPr>
        <w:t xml:space="preserve">a </w:t>
      </w:r>
      <w:r w:rsidR="00604276" w:rsidRPr="00DC21EB">
        <w:rPr>
          <w:rFonts w:ascii="Verdana" w:eastAsia="Times New Roman" w:hAnsi="Verdana" w:cstheme="minorHAnsi"/>
          <w:bCs/>
          <w:color w:val="000000" w:themeColor="text1"/>
          <w:sz w:val="24"/>
          <w:szCs w:val="24"/>
        </w:rPr>
        <w:t>titolo di spese di esecuzione</w:t>
      </w:r>
      <w:r w:rsidR="00604276">
        <w:rPr>
          <w:rFonts w:ascii="Verdana" w:eastAsia="Times New Roman" w:hAnsi="Verdana" w:cstheme="minorHAnsi"/>
          <w:bCs/>
          <w:color w:val="000000" w:themeColor="text1"/>
          <w:sz w:val="24"/>
          <w:szCs w:val="24"/>
        </w:rPr>
        <w:t>,</w:t>
      </w:r>
      <w:r w:rsidR="00604276" w:rsidRPr="00DC21EB">
        <w:rPr>
          <w:rFonts w:ascii="Verdana" w:eastAsia="MS Minngs" w:hAnsi="Verdana" w:cstheme="minorHAnsi"/>
          <w:color w:val="000000" w:themeColor="text1"/>
          <w:sz w:val="24"/>
          <w:szCs w:val="24"/>
          <w:lang w:eastAsia="it-IT"/>
        </w:rPr>
        <w:t xml:space="preserve"> </w:t>
      </w:r>
      <w:r w:rsidRPr="00DC21EB">
        <w:rPr>
          <w:rFonts w:ascii="Verdana" w:eastAsia="MS Minngs" w:hAnsi="Verdana" w:cstheme="minorHAnsi"/>
          <w:color w:val="000000" w:themeColor="text1"/>
          <w:sz w:val="24"/>
          <w:szCs w:val="24"/>
          <w:lang w:eastAsia="it-IT"/>
        </w:rPr>
        <w:t>derivante dall’</w:t>
      </w:r>
      <w:r w:rsidRPr="00DC21EB">
        <w:rPr>
          <w:rFonts w:ascii="Verdana" w:eastAsia="MS Minngs" w:hAnsi="Verdana" w:cstheme="minorHAnsi"/>
          <w:bCs/>
          <w:color w:val="000000" w:themeColor="text1"/>
          <w:sz w:val="24"/>
          <w:szCs w:val="24"/>
          <w:lang w:eastAsia="it-IT"/>
        </w:rPr>
        <w:t xml:space="preserve">atto di pignoramento presso terzi fino ad assegnazione delle somme su </w:t>
      </w:r>
      <w:r w:rsidR="00BD4992" w:rsidRPr="00DC21EB">
        <w:rPr>
          <w:rFonts w:ascii="Verdana" w:eastAsia="MS Minngs" w:hAnsi="Verdana" w:cstheme="minorHAnsi"/>
          <w:bCs/>
          <w:color w:val="000000" w:themeColor="text1"/>
          <w:sz w:val="24"/>
          <w:szCs w:val="24"/>
          <w:lang w:eastAsia="it-IT"/>
        </w:rPr>
        <w:t>s</w:t>
      </w:r>
      <w:r w:rsidRPr="00DC21EB">
        <w:rPr>
          <w:rFonts w:ascii="Verdana" w:eastAsia="MS Minngs" w:hAnsi="Verdana" w:cstheme="minorHAnsi"/>
          <w:bCs/>
          <w:color w:val="000000" w:themeColor="text1"/>
          <w:sz w:val="24"/>
          <w:szCs w:val="24"/>
          <w:lang w:eastAsia="it-IT"/>
        </w:rPr>
        <w:t>entenza 2449/2018</w:t>
      </w:r>
      <w:r w:rsidR="00C90AC7" w:rsidRPr="00DC21EB">
        <w:rPr>
          <w:rFonts w:ascii="Verdana" w:eastAsia="MS Minngs" w:hAnsi="Verdana" w:cstheme="minorHAnsi"/>
          <w:bCs/>
          <w:color w:val="000000" w:themeColor="text1"/>
          <w:sz w:val="24"/>
          <w:szCs w:val="24"/>
          <w:lang w:eastAsia="it-IT"/>
        </w:rPr>
        <w:t xml:space="preserve"> del Tribunale di Taranto, </w:t>
      </w:r>
      <w:r w:rsidR="00604276">
        <w:rPr>
          <w:rFonts w:ascii="Verdana" w:eastAsia="MS Minngs" w:hAnsi="Verdana" w:cstheme="minorHAnsi"/>
          <w:bCs/>
          <w:color w:val="000000" w:themeColor="text1"/>
          <w:sz w:val="24"/>
          <w:szCs w:val="24"/>
          <w:lang w:eastAsia="it-IT"/>
        </w:rPr>
        <w:t>s</w:t>
      </w:r>
      <w:r w:rsidR="00C90AC7" w:rsidRPr="00DC21EB">
        <w:rPr>
          <w:rFonts w:ascii="Verdana" w:eastAsia="MS Minngs" w:hAnsi="Verdana" w:cstheme="minorHAnsi"/>
          <w:bCs/>
          <w:color w:val="000000" w:themeColor="text1"/>
          <w:sz w:val="24"/>
          <w:szCs w:val="24"/>
          <w:lang w:eastAsia="it-IT"/>
        </w:rPr>
        <w:t>ezione</w:t>
      </w:r>
      <w:r w:rsidRPr="00DC21EB">
        <w:rPr>
          <w:rFonts w:ascii="Verdana" w:eastAsia="MS Minngs" w:hAnsi="Verdana" w:cstheme="minorHAnsi"/>
          <w:bCs/>
          <w:color w:val="000000" w:themeColor="text1"/>
          <w:sz w:val="24"/>
          <w:szCs w:val="24"/>
          <w:lang w:eastAsia="it-IT"/>
        </w:rPr>
        <w:t xml:space="preserve"> </w:t>
      </w:r>
      <w:r w:rsidR="00604276">
        <w:rPr>
          <w:rFonts w:ascii="Verdana" w:eastAsia="MS Minngs" w:hAnsi="Verdana" w:cstheme="minorHAnsi"/>
          <w:bCs/>
          <w:color w:val="000000" w:themeColor="text1"/>
          <w:sz w:val="24"/>
          <w:szCs w:val="24"/>
          <w:lang w:eastAsia="it-IT"/>
        </w:rPr>
        <w:t>l</w:t>
      </w:r>
      <w:r w:rsidRPr="00DC21EB">
        <w:rPr>
          <w:rFonts w:ascii="Verdana" w:eastAsia="MS Minngs" w:hAnsi="Verdana" w:cstheme="minorHAnsi"/>
          <w:bCs/>
          <w:color w:val="000000" w:themeColor="text1"/>
          <w:sz w:val="24"/>
          <w:szCs w:val="24"/>
          <w:lang w:eastAsia="it-IT"/>
        </w:rPr>
        <w:t>avoro</w:t>
      </w:r>
      <w:r w:rsidR="00C90AC7" w:rsidRPr="00DC21EB">
        <w:rPr>
          <w:rFonts w:ascii="Verdana" w:eastAsia="MS Minngs" w:hAnsi="Verdana" w:cstheme="minorHAnsi"/>
          <w:bCs/>
          <w:color w:val="000000" w:themeColor="text1"/>
          <w:sz w:val="24"/>
          <w:szCs w:val="24"/>
          <w:lang w:eastAsia="it-IT"/>
        </w:rPr>
        <w:t xml:space="preserve">, </w:t>
      </w:r>
      <w:r w:rsidRPr="00DC21EB">
        <w:rPr>
          <w:rFonts w:ascii="Verdana" w:eastAsia="MS Minngs" w:hAnsi="Verdana" w:cstheme="minorHAnsi"/>
          <w:bCs/>
          <w:color w:val="000000" w:themeColor="text1"/>
          <w:sz w:val="24"/>
          <w:szCs w:val="24"/>
          <w:lang w:eastAsia="it-IT"/>
        </w:rPr>
        <w:t>R.G.E.</w:t>
      </w:r>
      <w:r w:rsidR="00604276">
        <w:rPr>
          <w:rFonts w:ascii="Verdana" w:eastAsia="MS Minngs" w:hAnsi="Verdana" w:cstheme="minorHAnsi"/>
          <w:bCs/>
          <w:color w:val="000000" w:themeColor="text1"/>
          <w:sz w:val="24"/>
          <w:szCs w:val="24"/>
          <w:lang w:eastAsia="it-IT"/>
        </w:rPr>
        <w:t xml:space="preserve"> n.</w:t>
      </w:r>
      <w:r w:rsidRPr="00DC21EB">
        <w:rPr>
          <w:rFonts w:ascii="Verdana" w:eastAsia="MS Minngs" w:hAnsi="Verdana" w:cstheme="minorHAnsi"/>
          <w:bCs/>
          <w:color w:val="000000" w:themeColor="text1"/>
          <w:sz w:val="24"/>
          <w:szCs w:val="24"/>
          <w:lang w:eastAsia="it-IT"/>
        </w:rPr>
        <w:t xml:space="preserve"> 50/2019, relativo alla </w:t>
      </w:r>
      <w:r w:rsidRPr="00DC21EB">
        <w:rPr>
          <w:rFonts w:ascii="Verdana" w:eastAsia="MS Minngs" w:hAnsi="Verdana" w:cstheme="minorHAnsi"/>
          <w:color w:val="000000" w:themeColor="text1"/>
          <w:sz w:val="24"/>
          <w:szCs w:val="24"/>
          <w:lang w:eastAsia="it-IT"/>
        </w:rPr>
        <w:t>regolarizzazione carte contab</w:t>
      </w:r>
      <w:r w:rsidR="0036615B" w:rsidRPr="00DC21EB">
        <w:rPr>
          <w:rFonts w:ascii="Verdana" w:eastAsia="MS Minngs" w:hAnsi="Verdana" w:cstheme="minorHAnsi"/>
          <w:color w:val="000000" w:themeColor="text1"/>
          <w:sz w:val="24"/>
          <w:szCs w:val="24"/>
          <w:lang w:eastAsia="it-IT"/>
        </w:rPr>
        <w:t xml:space="preserve">ili, provvisori d’uscita numero 959 e </w:t>
      </w:r>
      <w:r w:rsidRPr="00DC21EB">
        <w:rPr>
          <w:rFonts w:ascii="Verdana" w:eastAsia="MS Minngs" w:hAnsi="Verdana" w:cstheme="minorHAnsi"/>
          <w:color w:val="000000" w:themeColor="text1"/>
          <w:sz w:val="24"/>
          <w:szCs w:val="24"/>
          <w:lang w:eastAsia="it-IT"/>
        </w:rPr>
        <w:t>960 del mese di agosto 2019</w:t>
      </w:r>
      <w:r w:rsidR="00C90AC7" w:rsidRPr="00DC21EB">
        <w:rPr>
          <w:rFonts w:ascii="Verdana" w:eastAsia="Times New Roman" w:hAnsi="Verdana" w:cstheme="minorHAnsi"/>
          <w:bCs/>
          <w:color w:val="000000" w:themeColor="text1"/>
          <w:sz w:val="24"/>
          <w:szCs w:val="24"/>
        </w:rPr>
        <w:t xml:space="preserve">. </w:t>
      </w:r>
      <w:r w:rsidRPr="00DC21EB">
        <w:rPr>
          <w:rFonts w:ascii="Verdana" w:eastAsia="MS Minngs" w:hAnsi="Verdana" w:cstheme="minorHAnsi"/>
          <w:color w:val="000000" w:themeColor="text1"/>
          <w:sz w:val="24"/>
          <w:szCs w:val="24"/>
          <w:lang w:eastAsia="it-IT"/>
        </w:rPr>
        <w:t xml:space="preserve">Al finanziamento della spesa </w:t>
      </w:r>
      <w:r w:rsidR="00C90AC7" w:rsidRPr="00DC21EB">
        <w:rPr>
          <w:rFonts w:ascii="Verdana" w:eastAsia="MS Minngs" w:hAnsi="Verdana" w:cstheme="minorHAnsi"/>
          <w:color w:val="000000" w:themeColor="text1"/>
          <w:sz w:val="24"/>
          <w:szCs w:val="24"/>
          <w:lang w:eastAsia="it-IT"/>
        </w:rPr>
        <w:t>di cui alla presente lettera e), si provvede</w:t>
      </w:r>
      <w:r w:rsidRPr="00DC21EB">
        <w:rPr>
          <w:rFonts w:ascii="Verdana" w:eastAsia="MS Minngs" w:hAnsi="Verdana" w:cstheme="minorHAnsi"/>
          <w:color w:val="000000" w:themeColor="text1"/>
          <w:sz w:val="24"/>
          <w:szCs w:val="24"/>
          <w:lang w:eastAsia="it-IT"/>
        </w:rPr>
        <w:t xml:space="preserve"> con imputazione alla missione 1</w:t>
      </w:r>
      <w:r w:rsidR="00C90AC7" w:rsidRPr="00DC21EB">
        <w:rPr>
          <w:rFonts w:ascii="Verdana" w:eastAsia="MS Minngs" w:hAnsi="Verdana" w:cstheme="minorHAnsi"/>
          <w:color w:val="000000" w:themeColor="text1"/>
          <w:sz w:val="24"/>
          <w:szCs w:val="24"/>
          <w:lang w:eastAsia="it-IT"/>
        </w:rPr>
        <w:t>,</w:t>
      </w:r>
      <w:r w:rsidRPr="00DC21EB">
        <w:rPr>
          <w:rFonts w:ascii="Verdana" w:eastAsia="MS Minngs" w:hAnsi="Verdana" w:cstheme="minorHAnsi"/>
          <w:color w:val="000000" w:themeColor="text1"/>
          <w:sz w:val="24"/>
          <w:szCs w:val="24"/>
          <w:lang w:eastAsia="it-IT"/>
        </w:rPr>
        <w:t xml:space="preserve"> programma 10</w:t>
      </w:r>
      <w:r w:rsidR="00C90AC7" w:rsidRPr="00DC21EB">
        <w:rPr>
          <w:rFonts w:ascii="Verdana" w:eastAsia="MS Minngs" w:hAnsi="Verdana" w:cstheme="minorHAnsi"/>
          <w:color w:val="000000" w:themeColor="text1"/>
          <w:sz w:val="24"/>
          <w:szCs w:val="24"/>
          <w:lang w:eastAsia="it-IT"/>
        </w:rPr>
        <w:t>,</w:t>
      </w:r>
      <w:r w:rsidRPr="00DC21EB">
        <w:rPr>
          <w:rFonts w:ascii="Verdana" w:eastAsia="MS Minngs" w:hAnsi="Verdana" w:cstheme="minorHAnsi"/>
          <w:color w:val="000000" w:themeColor="text1"/>
          <w:sz w:val="24"/>
          <w:szCs w:val="24"/>
          <w:lang w:eastAsia="it-IT"/>
        </w:rPr>
        <w:t xml:space="preserve"> </w:t>
      </w:r>
      <w:r w:rsidR="00C90AC7" w:rsidRPr="00DC21EB">
        <w:rPr>
          <w:rFonts w:ascii="Verdana" w:eastAsia="MS Minngs" w:hAnsi="Verdana" w:cstheme="minorHAnsi"/>
          <w:color w:val="000000" w:themeColor="text1"/>
          <w:sz w:val="24"/>
          <w:szCs w:val="24"/>
          <w:lang w:eastAsia="it-IT"/>
        </w:rPr>
        <w:t>titolo</w:t>
      </w:r>
      <w:r w:rsidRPr="00DC21EB">
        <w:rPr>
          <w:rFonts w:ascii="Verdana" w:eastAsia="MS Minngs" w:hAnsi="Verdana" w:cstheme="minorHAnsi"/>
          <w:color w:val="000000" w:themeColor="text1"/>
          <w:sz w:val="24"/>
          <w:szCs w:val="24"/>
          <w:lang w:eastAsia="it-IT"/>
        </w:rPr>
        <w:t xml:space="preserve"> 1</w:t>
      </w:r>
      <w:r w:rsidR="00C90AC7" w:rsidRPr="00DC21EB">
        <w:rPr>
          <w:rFonts w:ascii="Verdana" w:eastAsia="MS Minngs" w:hAnsi="Verdana" w:cstheme="minorHAnsi"/>
          <w:color w:val="000000" w:themeColor="text1"/>
          <w:sz w:val="24"/>
          <w:szCs w:val="24"/>
          <w:lang w:eastAsia="it-IT"/>
        </w:rPr>
        <w:t>, capitolo 3054 “</w:t>
      </w:r>
      <w:r w:rsidRPr="00DC21EB">
        <w:rPr>
          <w:rFonts w:ascii="Verdana" w:eastAsia="MS Minngs" w:hAnsi="Verdana" w:cstheme="minorHAnsi"/>
          <w:color w:val="000000" w:themeColor="text1"/>
          <w:sz w:val="24"/>
          <w:szCs w:val="24"/>
          <w:lang w:eastAsia="it-IT"/>
        </w:rPr>
        <w:t>Interessi, rivalutazione, spese legali e procedimentali e relativi processi di legge</w:t>
      </w:r>
      <w:r w:rsidR="00C90AC7" w:rsidRPr="00DC21EB">
        <w:rPr>
          <w:rFonts w:ascii="Verdana" w:eastAsia="MS Minngs" w:hAnsi="Verdana" w:cstheme="minorHAnsi"/>
          <w:color w:val="000000" w:themeColor="text1"/>
          <w:sz w:val="24"/>
          <w:szCs w:val="24"/>
          <w:lang w:eastAsia="it-IT"/>
        </w:rPr>
        <w:t>”</w:t>
      </w:r>
      <w:r w:rsidRPr="00DC21EB">
        <w:rPr>
          <w:rFonts w:ascii="Verdana" w:eastAsia="MS Minngs" w:hAnsi="Verdana" w:cstheme="minorHAnsi"/>
          <w:color w:val="000000" w:themeColor="text1"/>
          <w:sz w:val="24"/>
          <w:szCs w:val="24"/>
          <w:lang w:eastAsia="it-IT"/>
        </w:rPr>
        <w:t>, che presenta la dovuta disponibilità</w:t>
      </w:r>
      <w:r w:rsidRPr="00DC21EB">
        <w:rPr>
          <w:rFonts w:ascii="Verdana" w:hAnsi="Verdana" w:cstheme="minorHAnsi"/>
          <w:bCs/>
          <w:color w:val="000000" w:themeColor="text1"/>
          <w:sz w:val="24"/>
          <w:szCs w:val="24"/>
        </w:rPr>
        <w:t>; (DDL 198/2019)</w:t>
      </w:r>
      <w:r w:rsidR="00AB6455" w:rsidRPr="00DC21EB">
        <w:rPr>
          <w:rFonts w:ascii="Verdana" w:hAnsi="Verdana" w:cstheme="minorHAnsi"/>
          <w:bCs/>
          <w:color w:val="000000" w:themeColor="text1"/>
          <w:sz w:val="24"/>
          <w:szCs w:val="24"/>
        </w:rPr>
        <w:t xml:space="preserve"> </w:t>
      </w:r>
    </w:p>
    <w:p w:rsidR="004135E8" w:rsidRPr="00DC21EB" w:rsidRDefault="00AB6455" w:rsidP="00661E8A">
      <w:pPr>
        <w:pStyle w:val="Paragrafoelenco"/>
        <w:numPr>
          <w:ilvl w:val="0"/>
          <w:numId w:val="9"/>
        </w:numPr>
        <w:shd w:val="clear" w:color="auto" w:fill="FFFFFF"/>
        <w:spacing w:after="200" w:line="240" w:lineRule="auto"/>
        <w:ind w:right="-7"/>
        <w:jc w:val="both"/>
        <w:rPr>
          <w:rFonts w:asciiTheme="majorHAnsi" w:eastAsia="MS Minngs" w:hAnsiTheme="majorHAnsi" w:cstheme="majorHAnsi"/>
          <w:color w:val="000000" w:themeColor="text1"/>
          <w:shd w:val="clear" w:color="auto" w:fill="FFFFFF"/>
          <w:lang w:eastAsia="it-IT"/>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w:t>
      </w:r>
      <w:r w:rsidRPr="00DC21EB">
        <w:rPr>
          <w:rFonts w:ascii="Verdana" w:eastAsia="MS Minngs" w:hAnsi="Verdana" w:cstheme="majorHAnsi"/>
          <w:color w:val="000000" w:themeColor="text1"/>
          <w:sz w:val="24"/>
          <w:szCs w:val="24"/>
          <w:lang w:eastAsia="it-IT"/>
        </w:rPr>
        <w:t>derivante da</w:t>
      </w:r>
      <w:r w:rsidR="00604276">
        <w:rPr>
          <w:rFonts w:ascii="Verdana" w:eastAsia="MS Minngs" w:hAnsi="Verdana" w:cstheme="majorHAnsi"/>
          <w:color w:val="000000" w:themeColor="text1"/>
          <w:sz w:val="24"/>
          <w:szCs w:val="24"/>
          <w:lang w:eastAsia="it-IT"/>
        </w:rPr>
        <w:t>l</w:t>
      </w:r>
      <w:r w:rsidRPr="00DC21EB">
        <w:rPr>
          <w:rFonts w:ascii="Verdana" w:eastAsia="MS Minngs" w:hAnsi="Verdana" w:cstheme="majorHAnsi"/>
          <w:color w:val="000000" w:themeColor="text1"/>
          <w:sz w:val="24"/>
          <w:szCs w:val="24"/>
          <w:lang w:eastAsia="it-IT"/>
        </w:rPr>
        <w:t xml:space="preserve"> </w:t>
      </w:r>
      <w:r w:rsidR="00604276">
        <w:rPr>
          <w:rFonts w:ascii="Verdana" w:eastAsia="MS Minngs" w:hAnsi="Verdana" w:cstheme="majorHAnsi"/>
          <w:color w:val="000000" w:themeColor="text1"/>
          <w:sz w:val="24"/>
          <w:szCs w:val="24"/>
          <w:lang w:eastAsia="it-IT"/>
        </w:rPr>
        <w:t>d</w:t>
      </w:r>
      <w:r w:rsidRPr="00DC21EB">
        <w:rPr>
          <w:rFonts w:ascii="Verdana" w:eastAsia="MS Minngs" w:hAnsi="Verdana" w:cstheme="majorHAnsi"/>
          <w:color w:val="000000" w:themeColor="text1"/>
          <w:sz w:val="24"/>
          <w:szCs w:val="24"/>
          <w:lang w:eastAsia="it-IT"/>
        </w:rPr>
        <w:t>ecreto liquidazione competenze CTU numero cronologico 6698/2</w:t>
      </w:r>
      <w:r w:rsidR="00DB2E7B" w:rsidRPr="00DC21EB">
        <w:rPr>
          <w:rFonts w:ascii="Verdana" w:eastAsia="MS Minngs" w:hAnsi="Verdana" w:cstheme="majorHAnsi"/>
          <w:color w:val="000000" w:themeColor="text1"/>
          <w:sz w:val="24"/>
          <w:szCs w:val="24"/>
          <w:lang w:eastAsia="it-IT"/>
        </w:rPr>
        <w:t>019</w:t>
      </w:r>
      <w:r w:rsidR="00776D4C" w:rsidRPr="00DC21EB">
        <w:rPr>
          <w:rFonts w:ascii="Verdana" w:eastAsia="MS Minngs" w:hAnsi="Verdana" w:cstheme="majorHAnsi"/>
          <w:color w:val="000000" w:themeColor="text1"/>
          <w:sz w:val="24"/>
          <w:szCs w:val="24"/>
          <w:lang w:eastAsia="it-IT"/>
        </w:rPr>
        <w:t>,</w:t>
      </w:r>
      <w:r w:rsidR="00DB2E7B" w:rsidRPr="00DC21EB">
        <w:rPr>
          <w:rFonts w:ascii="Verdana" w:eastAsia="MS Minngs" w:hAnsi="Verdana" w:cstheme="majorHAnsi"/>
          <w:color w:val="000000" w:themeColor="text1"/>
          <w:sz w:val="24"/>
          <w:szCs w:val="24"/>
          <w:lang w:eastAsia="it-IT"/>
        </w:rPr>
        <w:t xml:space="preserve"> Corte d’Appello di Bari</w:t>
      </w:r>
      <w:r w:rsidR="00BD4992" w:rsidRPr="00DC21EB">
        <w:rPr>
          <w:rFonts w:ascii="Verdana" w:eastAsia="MS Minngs" w:hAnsi="Verdana" w:cstheme="majorHAnsi"/>
          <w:color w:val="000000" w:themeColor="text1"/>
          <w:sz w:val="24"/>
          <w:szCs w:val="24"/>
          <w:lang w:eastAsia="it-IT"/>
        </w:rPr>
        <w:t>, s</w:t>
      </w:r>
      <w:r w:rsidR="00DB2E7B" w:rsidRPr="00DC21EB">
        <w:rPr>
          <w:rFonts w:ascii="Verdana" w:eastAsia="MS Minngs" w:hAnsi="Verdana" w:cstheme="majorHAnsi"/>
          <w:color w:val="000000" w:themeColor="text1"/>
          <w:sz w:val="24"/>
          <w:szCs w:val="24"/>
          <w:lang w:eastAsia="it-IT"/>
        </w:rPr>
        <w:t>ezione</w:t>
      </w:r>
      <w:r w:rsidRPr="00DC21EB">
        <w:rPr>
          <w:rFonts w:ascii="Verdana" w:eastAsia="MS Minngs" w:hAnsi="Verdana" w:cstheme="majorHAnsi"/>
          <w:color w:val="000000" w:themeColor="text1"/>
          <w:sz w:val="24"/>
          <w:szCs w:val="24"/>
          <w:lang w:eastAsia="it-IT"/>
        </w:rPr>
        <w:t xml:space="preserve"> Lavoro</w:t>
      </w:r>
      <w:r w:rsidR="00DB2E7B" w:rsidRPr="00DC21EB">
        <w:rPr>
          <w:rFonts w:ascii="Verdana" w:eastAsia="MS Minngs" w:hAnsi="Verdana" w:cstheme="majorHAnsi"/>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R.G. 1786/2017</w:t>
      </w:r>
      <w:r w:rsidR="005B255B">
        <w:rPr>
          <w:rFonts w:ascii="Verdana" w:eastAsia="MS Minngs" w:hAnsi="Verdana" w:cstheme="majorHAnsi"/>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w:t>
      </w:r>
      <w:bookmarkStart w:id="1" w:name="_Hlk25921328"/>
      <w:r w:rsidR="00604276">
        <w:rPr>
          <w:rFonts w:ascii="Verdana" w:eastAsia="MS Minngs" w:hAnsi="Verdana" w:cstheme="majorHAnsi"/>
          <w:color w:val="000000" w:themeColor="text1"/>
          <w:sz w:val="24"/>
          <w:szCs w:val="24"/>
          <w:lang w:eastAsia="it-IT"/>
        </w:rPr>
        <w:t>d</w:t>
      </w:r>
      <w:r w:rsidRPr="00DC21EB">
        <w:rPr>
          <w:rFonts w:ascii="Verdana" w:eastAsia="MS Minngs" w:hAnsi="Verdana" w:cstheme="majorHAnsi"/>
          <w:color w:val="000000" w:themeColor="text1"/>
          <w:sz w:val="24"/>
          <w:szCs w:val="24"/>
          <w:lang w:eastAsia="it-IT"/>
        </w:rPr>
        <w:t>ip</w:t>
      </w:r>
      <w:r w:rsidR="00604276">
        <w:rPr>
          <w:rFonts w:ascii="Verdana" w:eastAsia="MS Minngs" w:hAnsi="Verdana" w:cstheme="majorHAnsi"/>
          <w:color w:val="000000" w:themeColor="text1"/>
          <w:sz w:val="24"/>
          <w:szCs w:val="24"/>
          <w:lang w:eastAsia="it-IT"/>
        </w:rPr>
        <w:t>endente</w:t>
      </w:r>
      <w:r w:rsidRPr="00DC21EB">
        <w:rPr>
          <w:rFonts w:ascii="Verdana" w:eastAsia="MS Minngs" w:hAnsi="Verdana" w:cstheme="majorHAnsi"/>
          <w:color w:val="000000" w:themeColor="text1"/>
          <w:sz w:val="24"/>
          <w:szCs w:val="24"/>
          <w:lang w:eastAsia="it-IT"/>
        </w:rPr>
        <w:t xml:space="preserve"> </w:t>
      </w:r>
      <w:r w:rsidR="00604276">
        <w:rPr>
          <w:rFonts w:ascii="Verdana" w:eastAsia="MS Minngs" w:hAnsi="Verdana" w:cstheme="majorHAnsi"/>
          <w:color w:val="000000" w:themeColor="text1"/>
          <w:sz w:val="24"/>
          <w:szCs w:val="24"/>
          <w:lang w:eastAsia="it-IT"/>
        </w:rPr>
        <w:t>c</w:t>
      </w:r>
      <w:r w:rsidRPr="00DC21EB">
        <w:rPr>
          <w:rFonts w:ascii="Verdana" w:eastAsia="MS Minngs" w:hAnsi="Verdana" w:cstheme="majorHAnsi"/>
          <w:color w:val="000000" w:themeColor="text1"/>
          <w:sz w:val="24"/>
          <w:szCs w:val="24"/>
          <w:lang w:eastAsia="it-IT"/>
        </w:rPr>
        <w:t>od</w:t>
      </w:r>
      <w:r w:rsidR="00604276">
        <w:rPr>
          <w:rFonts w:ascii="Verdana" w:eastAsia="MS Minngs" w:hAnsi="Verdana" w:cstheme="majorHAnsi"/>
          <w:color w:val="000000" w:themeColor="text1"/>
          <w:sz w:val="24"/>
          <w:szCs w:val="24"/>
          <w:lang w:eastAsia="it-IT"/>
        </w:rPr>
        <w:t>ice</w:t>
      </w:r>
      <w:r w:rsidRPr="00DC21EB">
        <w:rPr>
          <w:rFonts w:ascii="Verdana" w:eastAsia="MS Minngs" w:hAnsi="Verdana" w:cstheme="majorHAnsi"/>
          <w:color w:val="000000" w:themeColor="text1"/>
          <w:sz w:val="24"/>
          <w:szCs w:val="24"/>
          <w:lang w:eastAsia="it-IT"/>
        </w:rPr>
        <w:t xml:space="preserve"> </w:t>
      </w:r>
      <w:bookmarkEnd w:id="1"/>
      <w:r w:rsidRPr="00DC21EB">
        <w:rPr>
          <w:rFonts w:ascii="Verdana" w:eastAsia="MS Minngs" w:hAnsi="Verdana" w:cstheme="majorHAnsi"/>
          <w:color w:val="000000" w:themeColor="text1"/>
          <w:sz w:val="24"/>
          <w:szCs w:val="24"/>
          <w:lang w:eastAsia="it-IT"/>
        </w:rPr>
        <w:t>R.P. 287573 c/ R.P. dell’importo totale lordo di</w:t>
      </w:r>
      <w:r w:rsidRPr="00DC21EB">
        <w:rPr>
          <w:rFonts w:ascii="Verdana" w:hAnsi="Verdana" w:cstheme="majorHAnsi"/>
          <w:bCs/>
          <w:color w:val="000000" w:themeColor="text1"/>
          <w:sz w:val="24"/>
          <w:szCs w:val="24"/>
        </w:rPr>
        <w:t xml:space="preserve"> </w:t>
      </w:r>
      <w:r w:rsidR="004135E8" w:rsidRPr="00DC21EB">
        <w:rPr>
          <w:rFonts w:ascii="Verdana" w:eastAsia="MS Minngs" w:hAnsi="Verdana" w:cstheme="majorHAnsi"/>
          <w:color w:val="000000" w:themeColor="text1"/>
          <w:sz w:val="24"/>
          <w:szCs w:val="24"/>
          <w:lang w:eastAsia="it-IT"/>
        </w:rPr>
        <w:t>euro</w:t>
      </w:r>
      <w:r w:rsidR="00776D4C" w:rsidRPr="00DC21EB">
        <w:rPr>
          <w:rFonts w:ascii="Verdana" w:eastAsia="MS Minngs" w:hAnsi="Verdana" w:cstheme="majorHAnsi"/>
          <w:color w:val="000000" w:themeColor="text1"/>
          <w:sz w:val="24"/>
          <w:szCs w:val="24"/>
          <w:lang w:eastAsia="it-IT"/>
        </w:rPr>
        <w:t xml:space="preserve"> 610,00</w:t>
      </w:r>
      <w:r w:rsidR="0036615B" w:rsidRPr="00DC21EB">
        <w:rPr>
          <w:rFonts w:ascii="Verdana" w:eastAsia="MS Minngs" w:hAnsi="Verdana" w:cstheme="majorHAnsi"/>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di cui </w:t>
      </w:r>
      <w:r w:rsidR="004135E8" w:rsidRPr="00DC21EB">
        <w:rPr>
          <w:rFonts w:ascii="Verdana" w:eastAsia="MS Minngs" w:hAnsi="Verdana" w:cstheme="majorHAnsi"/>
          <w:color w:val="000000" w:themeColor="text1"/>
          <w:sz w:val="24"/>
          <w:szCs w:val="24"/>
          <w:lang w:eastAsia="it-IT"/>
        </w:rPr>
        <w:t>euro</w:t>
      </w:r>
      <w:r w:rsidR="00776D4C" w:rsidRPr="00DC21EB">
        <w:rPr>
          <w:rFonts w:ascii="Verdana" w:eastAsia="MS Minngs" w:hAnsi="Verdana" w:cstheme="majorHAnsi"/>
          <w:color w:val="000000" w:themeColor="text1"/>
          <w:sz w:val="24"/>
          <w:szCs w:val="24"/>
          <w:lang w:eastAsia="it-IT"/>
        </w:rPr>
        <w:t xml:space="preserve"> 500,00</w:t>
      </w:r>
      <w:r w:rsidRPr="00DC21EB">
        <w:rPr>
          <w:rFonts w:ascii="Verdana" w:eastAsia="MS Minngs" w:hAnsi="Verdana" w:cstheme="majorHAnsi"/>
          <w:color w:val="000000" w:themeColor="text1"/>
          <w:sz w:val="24"/>
          <w:szCs w:val="24"/>
          <w:lang w:eastAsia="it-IT"/>
        </w:rPr>
        <w:t xml:space="preserve"> a titolo di onorari, </w:t>
      </w:r>
      <w:r w:rsidR="004135E8" w:rsidRPr="00DC21EB">
        <w:rPr>
          <w:rFonts w:ascii="Verdana" w:eastAsia="MS Minngs" w:hAnsi="Verdana" w:cstheme="majorHAnsi"/>
          <w:color w:val="000000" w:themeColor="text1"/>
          <w:sz w:val="24"/>
          <w:szCs w:val="24"/>
          <w:lang w:eastAsia="it-IT"/>
        </w:rPr>
        <w:t>euro</w:t>
      </w:r>
      <w:r w:rsidR="0036615B" w:rsidRPr="00DC21EB">
        <w:rPr>
          <w:rFonts w:ascii="Verdana" w:eastAsia="MS Minngs" w:hAnsi="Verdana" w:cstheme="majorHAnsi"/>
          <w:color w:val="000000" w:themeColor="text1"/>
          <w:sz w:val="24"/>
          <w:szCs w:val="24"/>
          <w:lang w:eastAsia="it-IT"/>
        </w:rPr>
        <w:t xml:space="preserve"> 110</w:t>
      </w:r>
      <w:r w:rsidR="00776D4C" w:rsidRPr="00DC21EB">
        <w:rPr>
          <w:rFonts w:ascii="Verdana" w:eastAsia="MS Minngs" w:hAnsi="Verdana" w:cstheme="majorHAnsi"/>
          <w:color w:val="000000" w:themeColor="text1"/>
          <w:sz w:val="24"/>
          <w:szCs w:val="24"/>
          <w:lang w:eastAsia="it-IT"/>
        </w:rPr>
        <w:t xml:space="preserve">,00 </w:t>
      </w:r>
      <w:r w:rsidRPr="00DC21EB">
        <w:rPr>
          <w:rFonts w:ascii="Verdana" w:eastAsia="MS Minngs" w:hAnsi="Verdana" w:cstheme="majorHAnsi"/>
          <w:color w:val="000000" w:themeColor="text1"/>
          <w:sz w:val="24"/>
          <w:szCs w:val="24"/>
          <w:lang w:eastAsia="it-IT"/>
        </w:rPr>
        <w:t xml:space="preserve">a titolo di </w:t>
      </w:r>
      <w:r w:rsidR="0036615B" w:rsidRPr="00DC21EB">
        <w:rPr>
          <w:rFonts w:ascii="Verdana" w:eastAsia="MS Minngs" w:hAnsi="Verdana" w:cstheme="majorHAnsi"/>
          <w:color w:val="000000" w:themeColor="text1"/>
          <w:sz w:val="24"/>
          <w:szCs w:val="24"/>
          <w:lang w:eastAsia="it-IT"/>
        </w:rPr>
        <w:t>IVA al 22 per cento,</w:t>
      </w:r>
      <w:r w:rsidRPr="00DC21EB">
        <w:rPr>
          <w:rFonts w:ascii="Verdana" w:eastAsia="MS Minngs" w:hAnsi="Verdana" w:cstheme="majorHAnsi"/>
          <w:color w:val="000000" w:themeColor="text1"/>
          <w:sz w:val="24"/>
          <w:szCs w:val="24"/>
          <w:lang w:eastAsia="it-IT"/>
        </w:rPr>
        <w:t xml:space="preserve"> corrispondente ad un importo di </w:t>
      </w:r>
      <w:r w:rsidR="004135E8" w:rsidRPr="00DC21EB">
        <w:rPr>
          <w:rFonts w:ascii="Verdana" w:eastAsia="MS Minngs" w:hAnsi="Verdana" w:cstheme="majorHAnsi"/>
          <w:color w:val="000000" w:themeColor="text1"/>
          <w:sz w:val="24"/>
          <w:szCs w:val="24"/>
          <w:lang w:eastAsia="it-IT"/>
        </w:rPr>
        <w:t>euro</w:t>
      </w:r>
      <w:r w:rsidR="0036615B" w:rsidRPr="00DC21EB">
        <w:rPr>
          <w:rFonts w:ascii="Verdana" w:eastAsia="MS Minngs" w:hAnsi="Verdana" w:cstheme="majorHAnsi"/>
          <w:color w:val="000000" w:themeColor="text1"/>
          <w:sz w:val="24"/>
          <w:szCs w:val="24"/>
          <w:lang w:eastAsia="it-IT"/>
        </w:rPr>
        <w:t xml:space="preserve"> 510</w:t>
      </w:r>
      <w:r w:rsidR="00776D4C" w:rsidRPr="00DC21EB">
        <w:rPr>
          <w:rFonts w:ascii="Verdana" w:eastAsia="MS Minngs" w:hAnsi="Verdana" w:cstheme="majorHAnsi"/>
          <w:color w:val="000000" w:themeColor="text1"/>
          <w:sz w:val="24"/>
          <w:szCs w:val="24"/>
          <w:lang w:eastAsia="it-IT"/>
        </w:rPr>
        <w:t>,00</w:t>
      </w:r>
      <w:r w:rsidR="0036615B"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al netto della ritenuta d’acconto del 20</w:t>
      </w:r>
      <w:r w:rsidR="0036615B" w:rsidRPr="00DC21EB">
        <w:rPr>
          <w:rFonts w:ascii="Verdana" w:eastAsia="MS Minngs" w:hAnsi="Verdana" w:cstheme="majorHAnsi"/>
          <w:color w:val="000000" w:themeColor="text1"/>
          <w:sz w:val="24"/>
          <w:szCs w:val="24"/>
          <w:lang w:eastAsia="it-IT"/>
        </w:rPr>
        <w:t xml:space="preserve"> per cento</w:t>
      </w:r>
      <w:r w:rsidRPr="00DC21EB">
        <w:rPr>
          <w:rFonts w:ascii="Verdana" w:eastAsia="MS Minngs" w:hAnsi="Verdana" w:cstheme="majorHAnsi"/>
          <w:color w:val="000000" w:themeColor="text1"/>
          <w:sz w:val="24"/>
          <w:szCs w:val="24"/>
          <w:lang w:eastAsia="it-IT"/>
        </w:rPr>
        <w:t xml:space="preserve"> di </w:t>
      </w:r>
      <w:r w:rsidR="004135E8" w:rsidRPr="00DC21EB">
        <w:rPr>
          <w:rFonts w:ascii="Verdana" w:eastAsia="MS Minngs" w:hAnsi="Verdana" w:cstheme="majorHAnsi"/>
          <w:color w:val="000000" w:themeColor="text1"/>
          <w:sz w:val="24"/>
          <w:szCs w:val="24"/>
          <w:lang w:eastAsia="it-IT"/>
        </w:rPr>
        <w:t>euro</w:t>
      </w:r>
      <w:r w:rsidR="0036615B" w:rsidRPr="00DC21EB">
        <w:rPr>
          <w:rFonts w:ascii="Verdana" w:eastAsia="MS Minngs" w:hAnsi="Verdana" w:cstheme="majorHAnsi"/>
          <w:color w:val="000000" w:themeColor="text1"/>
          <w:sz w:val="24"/>
          <w:szCs w:val="24"/>
          <w:lang w:eastAsia="it-IT"/>
        </w:rPr>
        <w:t xml:space="preserve"> 100</w:t>
      </w:r>
      <w:r w:rsidR="00776D4C" w:rsidRPr="00DC21EB">
        <w:rPr>
          <w:rFonts w:ascii="Verdana" w:eastAsia="MS Minngs" w:hAnsi="Verdana" w:cstheme="majorHAnsi"/>
          <w:color w:val="000000" w:themeColor="text1"/>
          <w:sz w:val="24"/>
          <w:szCs w:val="24"/>
          <w:lang w:eastAsia="it-IT"/>
        </w:rPr>
        <w:t>,00</w:t>
      </w:r>
      <w:r w:rsidR="0036615B" w:rsidRPr="00DC21EB">
        <w:rPr>
          <w:rFonts w:ascii="Verdana" w:eastAsia="MS Minngs" w:hAnsi="Verdana" w:cstheme="majorHAnsi"/>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Al finanziamento del</w:t>
      </w:r>
      <w:r w:rsidR="0036615B" w:rsidRPr="00DC21EB">
        <w:rPr>
          <w:rFonts w:ascii="Verdana" w:eastAsia="MS Minngs" w:hAnsi="Verdana" w:cstheme="majorHAnsi"/>
          <w:color w:val="000000" w:themeColor="text1"/>
          <w:sz w:val="24"/>
          <w:szCs w:val="24"/>
          <w:lang w:eastAsia="it-IT"/>
        </w:rPr>
        <w:t>la spesa di cui alla presente lettera f)</w:t>
      </w:r>
      <w:r w:rsidRPr="00DC21EB">
        <w:rPr>
          <w:rFonts w:ascii="Verdana" w:eastAsia="MS Minngs" w:hAnsi="Verdana" w:cstheme="majorHAnsi"/>
          <w:color w:val="000000" w:themeColor="text1"/>
          <w:sz w:val="24"/>
          <w:szCs w:val="24"/>
          <w:lang w:eastAsia="it-IT"/>
        </w:rPr>
        <w:t xml:space="preserve"> si provvede, con imputazione </w:t>
      </w:r>
      <w:r w:rsidRPr="00DC21EB">
        <w:rPr>
          <w:rFonts w:ascii="Verdana" w:eastAsia="MS Minngs" w:hAnsi="Verdana" w:cstheme="majorHAnsi"/>
          <w:bCs/>
          <w:color w:val="000000" w:themeColor="text1"/>
          <w:sz w:val="24"/>
          <w:szCs w:val="24"/>
          <w:lang w:eastAsia="it-IT"/>
        </w:rPr>
        <w:t>alla missione</w:t>
      </w:r>
      <w:r w:rsidR="0036615B" w:rsidRPr="00DC21EB">
        <w:rPr>
          <w:rFonts w:ascii="Verdana" w:eastAsia="MS Minngs" w:hAnsi="Verdana" w:cstheme="majorHAnsi"/>
          <w:bCs/>
          <w:color w:val="000000" w:themeColor="text1"/>
          <w:sz w:val="24"/>
          <w:szCs w:val="24"/>
          <w:lang w:eastAsia="it-IT"/>
        </w:rPr>
        <w:t xml:space="preserve"> </w:t>
      </w:r>
      <w:r w:rsidRPr="00DC21EB">
        <w:rPr>
          <w:rFonts w:ascii="Verdana" w:eastAsia="MS Minngs" w:hAnsi="Verdana" w:cstheme="majorHAnsi"/>
          <w:bCs/>
          <w:color w:val="000000" w:themeColor="text1"/>
          <w:sz w:val="24"/>
          <w:szCs w:val="24"/>
          <w:lang w:eastAsia="it-IT"/>
        </w:rPr>
        <w:t>1</w:t>
      </w:r>
      <w:r w:rsidR="0036615B" w:rsidRPr="00DC21EB">
        <w:rPr>
          <w:rFonts w:ascii="Verdana" w:eastAsia="MS Minngs" w:hAnsi="Verdana" w:cstheme="majorHAnsi"/>
          <w:bCs/>
          <w:color w:val="000000" w:themeColor="text1"/>
          <w:sz w:val="24"/>
          <w:szCs w:val="24"/>
          <w:lang w:eastAsia="it-IT"/>
        </w:rPr>
        <w:t>,</w:t>
      </w:r>
      <w:r w:rsidRPr="00DC21EB">
        <w:rPr>
          <w:rFonts w:ascii="Verdana" w:eastAsia="MS Minngs" w:hAnsi="Verdana" w:cstheme="majorHAnsi"/>
          <w:bCs/>
          <w:color w:val="000000" w:themeColor="text1"/>
          <w:sz w:val="24"/>
          <w:szCs w:val="24"/>
          <w:lang w:eastAsia="it-IT"/>
        </w:rPr>
        <w:t xml:space="preserve"> programma 10</w:t>
      </w:r>
      <w:r w:rsidR="0036615B" w:rsidRPr="00DC21EB">
        <w:rPr>
          <w:rFonts w:ascii="Verdana" w:eastAsia="MS Minngs" w:hAnsi="Verdana" w:cstheme="majorHAnsi"/>
          <w:bCs/>
          <w:color w:val="000000" w:themeColor="text1"/>
          <w:sz w:val="24"/>
          <w:szCs w:val="24"/>
          <w:lang w:eastAsia="it-IT"/>
        </w:rPr>
        <w:t>,</w:t>
      </w:r>
      <w:r w:rsidRPr="00DC21EB">
        <w:rPr>
          <w:rFonts w:ascii="Verdana" w:eastAsia="MS Minngs" w:hAnsi="Verdana" w:cstheme="majorHAnsi"/>
          <w:bCs/>
          <w:color w:val="000000" w:themeColor="text1"/>
          <w:sz w:val="24"/>
          <w:szCs w:val="24"/>
          <w:lang w:eastAsia="it-IT"/>
        </w:rPr>
        <w:t xml:space="preserve"> </w:t>
      </w:r>
      <w:r w:rsidR="0036615B" w:rsidRPr="00DC21EB">
        <w:rPr>
          <w:rFonts w:ascii="Verdana" w:eastAsia="MS Minngs" w:hAnsi="Verdana" w:cstheme="majorHAnsi"/>
          <w:bCs/>
          <w:color w:val="000000" w:themeColor="text1"/>
          <w:sz w:val="24"/>
          <w:szCs w:val="24"/>
          <w:lang w:eastAsia="it-IT"/>
        </w:rPr>
        <w:t>titolo</w:t>
      </w:r>
      <w:r w:rsidRPr="00DC21EB">
        <w:rPr>
          <w:rFonts w:ascii="Verdana" w:eastAsia="MS Minngs" w:hAnsi="Verdana" w:cstheme="majorHAnsi"/>
          <w:bCs/>
          <w:color w:val="000000" w:themeColor="text1"/>
          <w:sz w:val="24"/>
          <w:szCs w:val="24"/>
          <w:lang w:eastAsia="it-IT"/>
        </w:rPr>
        <w:t xml:space="preserve"> 1</w:t>
      </w:r>
      <w:r w:rsidR="0036615B" w:rsidRPr="00DC21EB">
        <w:rPr>
          <w:rFonts w:ascii="Verdana" w:eastAsia="MS Minngs" w:hAnsi="Verdana" w:cstheme="majorHAnsi"/>
          <w:bCs/>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bCs/>
          <w:color w:val="000000" w:themeColor="text1"/>
          <w:sz w:val="24"/>
          <w:szCs w:val="24"/>
          <w:lang w:eastAsia="it-IT"/>
        </w:rPr>
        <w:t>capitolo</w:t>
      </w:r>
      <w:r w:rsidRPr="00DC21EB">
        <w:rPr>
          <w:rFonts w:ascii="Verdana" w:eastAsia="MS Minngs" w:hAnsi="Verdana" w:cstheme="majorHAnsi"/>
          <w:color w:val="000000" w:themeColor="text1"/>
          <w:sz w:val="24"/>
          <w:szCs w:val="24"/>
          <w:lang w:eastAsia="it-IT"/>
        </w:rPr>
        <w:t xml:space="preserve"> 3054 “interessi, rivalutazione, spese legali e procedimentali e relativi processi di legge” per </w:t>
      </w:r>
      <w:r w:rsidR="004135E8" w:rsidRPr="00DC21EB">
        <w:rPr>
          <w:rFonts w:ascii="Verdana" w:eastAsia="MS Minngs" w:hAnsi="Verdana" w:cstheme="majorHAnsi"/>
          <w:color w:val="000000" w:themeColor="text1"/>
          <w:sz w:val="24"/>
          <w:szCs w:val="24"/>
          <w:lang w:eastAsia="it-IT"/>
        </w:rPr>
        <w:t>euro</w:t>
      </w:r>
      <w:r w:rsidR="0036615B" w:rsidRPr="00DC21EB">
        <w:rPr>
          <w:rFonts w:ascii="Verdana" w:eastAsia="MS Minngs" w:hAnsi="Verdana" w:cstheme="majorHAnsi"/>
          <w:color w:val="000000" w:themeColor="text1"/>
          <w:sz w:val="24"/>
          <w:szCs w:val="24"/>
          <w:lang w:eastAsia="it-IT"/>
        </w:rPr>
        <w:t xml:space="preserve"> 610</w:t>
      </w:r>
      <w:r w:rsidR="005B255B">
        <w:rPr>
          <w:rFonts w:ascii="Verdana" w:eastAsia="MS Minngs" w:hAnsi="Verdana" w:cstheme="majorHAnsi"/>
          <w:color w:val="000000" w:themeColor="text1"/>
          <w:sz w:val="24"/>
          <w:szCs w:val="24"/>
          <w:lang w:eastAsia="it-IT"/>
        </w:rPr>
        <w:t>,00</w:t>
      </w:r>
      <w:r w:rsidR="0036615B"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lordi, comprensivi di accessori di legge</w:t>
      </w:r>
      <w:r w:rsidR="00BD4992" w:rsidRPr="00DC21EB">
        <w:rPr>
          <w:rFonts w:ascii="Verdana" w:eastAsia="MS Minngs" w:hAnsi="Verdana" w:cstheme="majorHAnsi"/>
          <w:color w:val="000000" w:themeColor="text1"/>
          <w:sz w:val="24"/>
          <w:szCs w:val="24"/>
          <w:lang w:eastAsia="it-IT"/>
        </w:rPr>
        <w:t>;</w:t>
      </w:r>
      <w:r w:rsidR="00604276">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(DDL 199/2019)</w:t>
      </w:r>
      <w:r w:rsidR="001643EA" w:rsidRPr="00DC21EB">
        <w:rPr>
          <w:rFonts w:ascii="Verdana" w:eastAsia="MS Minngs" w:hAnsi="Verdana" w:cstheme="majorHAnsi"/>
          <w:color w:val="000000" w:themeColor="text1"/>
          <w:sz w:val="24"/>
          <w:szCs w:val="24"/>
          <w:lang w:eastAsia="it-IT"/>
        </w:rPr>
        <w:t xml:space="preserve"> </w:t>
      </w:r>
    </w:p>
    <w:p w:rsidR="001643EA" w:rsidRPr="00DC21EB" w:rsidRDefault="004135E8" w:rsidP="00661E8A">
      <w:pPr>
        <w:pStyle w:val="Paragrafoelenco"/>
        <w:numPr>
          <w:ilvl w:val="0"/>
          <w:numId w:val="9"/>
        </w:numPr>
        <w:shd w:val="clear" w:color="auto" w:fill="FFFFFF"/>
        <w:spacing w:after="200" w:line="240" w:lineRule="auto"/>
        <w:ind w:right="-7"/>
        <w:jc w:val="both"/>
        <w:rPr>
          <w:rFonts w:ascii="Verdana" w:hAnsi="Verdana"/>
          <w:color w:val="000000" w:themeColor="text1"/>
          <w:sz w:val="24"/>
          <w:szCs w:val="24"/>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eastAsia="MS Minngs" w:hAnsi="Verdana" w:cstheme="minorHAnsi"/>
          <w:color w:val="000000" w:themeColor="text1"/>
          <w:sz w:val="24"/>
          <w:szCs w:val="24"/>
          <w:shd w:val="clear" w:color="auto" w:fill="FFFFFF"/>
        </w:rPr>
        <w:t xml:space="preserve"> </w:t>
      </w:r>
      <w:r w:rsidRPr="00DC21EB">
        <w:rPr>
          <w:rFonts w:ascii="Verdana" w:eastAsia="MS Minngs" w:hAnsi="Verdana" w:cstheme="majorHAnsi"/>
          <w:color w:val="000000" w:themeColor="text1"/>
          <w:sz w:val="24"/>
          <w:szCs w:val="24"/>
          <w:lang w:eastAsia="it-IT"/>
        </w:rPr>
        <w:t>derivante da</w:t>
      </w:r>
      <w:r w:rsidR="005B255B">
        <w:rPr>
          <w:rFonts w:ascii="Verdana" w:eastAsia="MS Minngs" w:hAnsi="Verdana" w:cstheme="majorHAnsi"/>
          <w:color w:val="000000" w:themeColor="text1"/>
          <w:sz w:val="24"/>
          <w:szCs w:val="24"/>
          <w:lang w:eastAsia="it-IT"/>
        </w:rPr>
        <w:t>l</w:t>
      </w:r>
      <w:r w:rsidRPr="00DC21EB">
        <w:rPr>
          <w:rFonts w:ascii="Verdana" w:eastAsia="MS Minngs" w:hAnsi="Verdana" w:cstheme="majorHAnsi"/>
          <w:color w:val="000000" w:themeColor="text1"/>
          <w:sz w:val="24"/>
          <w:szCs w:val="24"/>
          <w:lang w:eastAsia="it-IT"/>
        </w:rPr>
        <w:t xml:space="preserve"> </w:t>
      </w:r>
      <w:r w:rsidR="005B255B">
        <w:rPr>
          <w:rFonts w:ascii="Verdana" w:eastAsia="MS Minngs" w:hAnsi="Verdana" w:cstheme="majorHAnsi"/>
          <w:color w:val="000000" w:themeColor="text1"/>
          <w:sz w:val="24"/>
          <w:szCs w:val="24"/>
          <w:lang w:eastAsia="it-IT"/>
        </w:rPr>
        <w:t>d</w:t>
      </w:r>
      <w:r w:rsidRPr="00DC21EB">
        <w:rPr>
          <w:rFonts w:ascii="Verdana" w:eastAsia="MS Minngs" w:hAnsi="Verdana" w:cs="Cambria"/>
          <w:color w:val="000000" w:themeColor="text1"/>
          <w:sz w:val="24"/>
          <w:szCs w:val="24"/>
          <w:lang w:eastAsia="it-IT"/>
        </w:rPr>
        <w:t>ecreto liquidazione competenze CTU n. cron</w:t>
      </w:r>
      <w:r w:rsidR="00BD4992" w:rsidRPr="00DC21EB">
        <w:rPr>
          <w:rFonts w:ascii="Verdana" w:eastAsia="MS Minngs" w:hAnsi="Verdana" w:cs="Cambria"/>
          <w:color w:val="000000" w:themeColor="text1"/>
          <w:sz w:val="24"/>
          <w:szCs w:val="24"/>
          <w:lang w:eastAsia="it-IT"/>
        </w:rPr>
        <w:t>ologico</w:t>
      </w:r>
      <w:r w:rsidRPr="00DC21EB">
        <w:rPr>
          <w:rFonts w:ascii="Verdana" w:eastAsia="MS Minngs" w:hAnsi="Verdana" w:cs="Cambria"/>
          <w:color w:val="000000" w:themeColor="text1"/>
          <w:sz w:val="24"/>
          <w:szCs w:val="24"/>
          <w:lang w:eastAsia="it-IT"/>
        </w:rPr>
        <w:t xml:space="preserve"> 6699/2019 Corte d’Appello di Bari, </w:t>
      </w:r>
      <w:r w:rsidR="00BD4992" w:rsidRPr="00DC21EB">
        <w:rPr>
          <w:rFonts w:ascii="Verdana" w:eastAsia="MS Minngs" w:hAnsi="Verdana" w:cs="Cambria"/>
          <w:color w:val="000000" w:themeColor="text1"/>
          <w:sz w:val="24"/>
          <w:szCs w:val="24"/>
          <w:lang w:eastAsia="it-IT"/>
        </w:rPr>
        <w:t>s</w:t>
      </w:r>
      <w:r w:rsidRPr="00DC21EB">
        <w:rPr>
          <w:rFonts w:ascii="Verdana" w:eastAsia="MS Minngs" w:hAnsi="Verdana" w:cs="Cambria"/>
          <w:color w:val="000000" w:themeColor="text1"/>
          <w:sz w:val="24"/>
          <w:szCs w:val="24"/>
          <w:lang w:eastAsia="it-IT"/>
        </w:rPr>
        <w:t xml:space="preserve">ezione </w:t>
      </w:r>
      <w:r w:rsidR="005B255B">
        <w:rPr>
          <w:rFonts w:ascii="Verdana" w:eastAsia="MS Minngs" w:hAnsi="Verdana" w:cs="Cambria"/>
          <w:color w:val="000000" w:themeColor="text1"/>
          <w:sz w:val="24"/>
          <w:szCs w:val="24"/>
          <w:lang w:eastAsia="it-IT"/>
        </w:rPr>
        <w:t>l</w:t>
      </w:r>
      <w:r w:rsidRPr="00DC21EB">
        <w:rPr>
          <w:rFonts w:ascii="Verdana" w:eastAsia="MS Minngs" w:hAnsi="Verdana" w:cs="Cambria"/>
          <w:color w:val="000000" w:themeColor="text1"/>
          <w:sz w:val="24"/>
          <w:szCs w:val="24"/>
          <w:lang w:eastAsia="it-IT"/>
        </w:rPr>
        <w:t xml:space="preserve">avoro, R.G. 1787/2017, </w:t>
      </w:r>
      <w:r w:rsidR="005B255B">
        <w:rPr>
          <w:rFonts w:ascii="Verdana" w:eastAsia="MS Minngs" w:hAnsi="Verdana" w:cstheme="majorHAnsi"/>
          <w:color w:val="000000" w:themeColor="text1"/>
          <w:sz w:val="24"/>
          <w:szCs w:val="24"/>
          <w:lang w:eastAsia="it-IT"/>
        </w:rPr>
        <w:t>d</w:t>
      </w:r>
      <w:r w:rsidR="005B255B" w:rsidRPr="00DC21EB">
        <w:rPr>
          <w:rFonts w:ascii="Verdana" w:eastAsia="MS Minngs" w:hAnsi="Verdana" w:cstheme="majorHAnsi"/>
          <w:color w:val="000000" w:themeColor="text1"/>
          <w:sz w:val="24"/>
          <w:szCs w:val="24"/>
          <w:lang w:eastAsia="it-IT"/>
        </w:rPr>
        <w:t>ip</w:t>
      </w:r>
      <w:r w:rsidR="005B255B">
        <w:rPr>
          <w:rFonts w:ascii="Verdana" w:eastAsia="MS Minngs" w:hAnsi="Verdana" w:cstheme="majorHAnsi"/>
          <w:color w:val="000000" w:themeColor="text1"/>
          <w:sz w:val="24"/>
          <w:szCs w:val="24"/>
          <w:lang w:eastAsia="it-IT"/>
        </w:rPr>
        <w:t>endente</w:t>
      </w:r>
      <w:r w:rsidR="005B255B" w:rsidRPr="00DC21EB">
        <w:rPr>
          <w:rFonts w:ascii="Verdana" w:eastAsia="MS Minngs" w:hAnsi="Verdana" w:cstheme="majorHAnsi"/>
          <w:color w:val="000000" w:themeColor="text1"/>
          <w:sz w:val="24"/>
          <w:szCs w:val="24"/>
          <w:lang w:eastAsia="it-IT"/>
        </w:rPr>
        <w:t xml:space="preserve"> </w:t>
      </w:r>
      <w:r w:rsidR="005B255B">
        <w:rPr>
          <w:rFonts w:ascii="Verdana" w:eastAsia="MS Minngs" w:hAnsi="Verdana" w:cstheme="majorHAnsi"/>
          <w:color w:val="000000" w:themeColor="text1"/>
          <w:sz w:val="24"/>
          <w:szCs w:val="24"/>
          <w:lang w:eastAsia="it-IT"/>
        </w:rPr>
        <w:t>c</w:t>
      </w:r>
      <w:r w:rsidR="005B255B" w:rsidRPr="00DC21EB">
        <w:rPr>
          <w:rFonts w:ascii="Verdana" w:eastAsia="MS Minngs" w:hAnsi="Verdana" w:cstheme="majorHAnsi"/>
          <w:color w:val="000000" w:themeColor="text1"/>
          <w:sz w:val="24"/>
          <w:szCs w:val="24"/>
          <w:lang w:eastAsia="it-IT"/>
        </w:rPr>
        <w:t>od</w:t>
      </w:r>
      <w:r w:rsidR="005B255B">
        <w:rPr>
          <w:rFonts w:ascii="Verdana" w:eastAsia="MS Minngs" w:hAnsi="Verdana" w:cstheme="majorHAnsi"/>
          <w:color w:val="000000" w:themeColor="text1"/>
          <w:sz w:val="24"/>
          <w:szCs w:val="24"/>
          <w:lang w:eastAsia="it-IT"/>
        </w:rPr>
        <w:t>ice</w:t>
      </w:r>
      <w:r w:rsidR="005B255B"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Cambria"/>
          <w:color w:val="000000" w:themeColor="text1"/>
          <w:sz w:val="24"/>
          <w:szCs w:val="24"/>
          <w:lang w:eastAsia="it-IT"/>
        </w:rPr>
        <w:t>R.P. 287621 c/ R.P.</w:t>
      </w:r>
      <w:r w:rsidR="005B255B">
        <w:rPr>
          <w:rFonts w:ascii="Verdana" w:eastAsia="MS Minngs" w:hAnsi="Verdana" w:cs="Cambria"/>
          <w:color w:val="000000" w:themeColor="text1"/>
          <w:sz w:val="24"/>
          <w:szCs w:val="24"/>
          <w:lang w:eastAsia="it-IT"/>
        </w:rPr>
        <w:t>,</w:t>
      </w:r>
      <w:r w:rsidRPr="00DC21EB">
        <w:rPr>
          <w:rFonts w:ascii="Verdana" w:hAnsi="Verdana"/>
          <w:color w:val="000000" w:themeColor="text1"/>
          <w:sz w:val="24"/>
          <w:szCs w:val="24"/>
        </w:rPr>
        <w:t xml:space="preserve"> </w:t>
      </w:r>
      <w:r w:rsidRPr="00DC21EB">
        <w:rPr>
          <w:rFonts w:ascii="Verdana" w:eastAsia="MS Minngs" w:hAnsi="Verdana" w:cstheme="majorHAnsi"/>
          <w:color w:val="000000" w:themeColor="text1"/>
          <w:sz w:val="24"/>
          <w:szCs w:val="24"/>
          <w:lang w:eastAsia="it-IT"/>
        </w:rPr>
        <w:t>dell’importo totale lordo di</w:t>
      </w:r>
      <w:r w:rsidRPr="00DC21EB">
        <w:rPr>
          <w:rFonts w:ascii="Verdana" w:hAnsi="Verdana" w:cstheme="majorHAnsi"/>
          <w:bCs/>
          <w:color w:val="000000" w:themeColor="text1"/>
          <w:sz w:val="24"/>
          <w:szCs w:val="24"/>
        </w:rPr>
        <w:t xml:space="preserve"> </w:t>
      </w:r>
      <w:r w:rsidRPr="00DC21EB">
        <w:rPr>
          <w:rFonts w:ascii="Verdana" w:eastAsia="MS Minngs" w:hAnsi="Verdana" w:cstheme="majorHAnsi"/>
          <w:color w:val="000000" w:themeColor="text1"/>
          <w:sz w:val="24"/>
          <w:szCs w:val="24"/>
          <w:lang w:eastAsia="it-IT"/>
        </w:rPr>
        <w:t>euro</w:t>
      </w:r>
      <w:r w:rsidR="0036615B" w:rsidRPr="00DC21EB">
        <w:rPr>
          <w:rFonts w:ascii="Verdana" w:eastAsia="MS Minngs" w:hAnsi="Verdana" w:cstheme="majorHAnsi"/>
          <w:color w:val="000000" w:themeColor="text1"/>
          <w:sz w:val="24"/>
          <w:szCs w:val="24"/>
          <w:lang w:eastAsia="it-IT"/>
        </w:rPr>
        <w:t xml:space="preserve"> 610</w:t>
      </w:r>
      <w:r w:rsidR="00776D4C" w:rsidRPr="00DC21EB">
        <w:rPr>
          <w:rFonts w:ascii="Verdana" w:eastAsia="MS Minngs" w:hAnsi="Verdana" w:cstheme="majorHAnsi"/>
          <w:color w:val="000000" w:themeColor="text1"/>
          <w:sz w:val="24"/>
          <w:szCs w:val="24"/>
          <w:lang w:eastAsia="it-IT"/>
        </w:rPr>
        <w:t>,00</w:t>
      </w:r>
      <w:r w:rsidR="0036615B"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di cui euro</w:t>
      </w:r>
      <w:r w:rsidR="00776D4C" w:rsidRPr="00DC21EB">
        <w:rPr>
          <w:rFonts w:ascii="Verdana" w:eastAsia="MS Minngs" w:hAnsi="Verdana" w:cstheme="majorHAnsi"/>
          <w:color w:val="000000" w:themeColor="text1"/>
          <w:sz w:val="24"/>
          <w:szCs w:val="24"/>
          <w:lang w:eastAsia="it-IT"/>
        </w:rPr>
        <w:t xml:space="preserve"> 500,00 </w:t>
      </w:r>
      <w:r w:rsidRPr="00DC21EB">
        <w:rPr>
          <w:rFonts w:ascii="Verdana" w:eastAsia="MS Minngs" w:hAnsi="Verdana" w:cstheme="majorHAnsi"/>
          <w:color w:val="000000" w:themeColor="text1"/>
          <w:sz w:val="24"/>
          <w:szCs w:val="24"/>
          <w:lang w:eastAsia="it-IT"/>
        </w:rPr>
        <w:t>a titolo di onorari, euro</w:t>
      </w:r>
      <w:r w:rsidR="0036615B" w:rsidRPr="00DC21EB">
        <w:rPr>
          <w:rFonts w:ascii="Verdana" w:eastAsia="MS Minngs" w:hAnsi="Verdana" w:cstheme="majorHAnsi"/>
          <w:color w:val="000000" w:themeColor="text1"/>
          <w:sz w:val="24"/>
          <w:szCs w:val="24"/>
          <w:lang w:eastAsia="it-IT"/>
        </w:rPr>
        <w:t xml:space="preserve"> 110</w:t>
      </w:r>
      <w:r w:rsidR="00776D4C" w:rsidRPr="00DC21EB">
        <w:rPr>
          <w:rFonts w:ascii="Verdana" w:eastAsia="MS Minngs" w:hAnsi="Verdana" w:cstheme="majorHAnsi"/>
          <w:color w:val="000000" w:themeColor="text1"/>
          <w:sz w:val="24"/>
          <w:szCs w:val="24"/>
          <w:lang w:eastAsia="it-IT"/>
        </w:rPr>
        <w:t>,00</w:t>
      </w:r>
      <w:r w:rsidR="0036615B" w:rsidRPr="00DC21EB">
        <w:rPr>
          <w:rFonts w:ascii="Verdana" w:eastAsia="MS Minngs" w:hAnsi="Verdana" w:cstheme="majorHAnsi"/>
          <w:color w:val="000000" w:themeColor="text1"/>
          <w:sz w:val="24"/>
          <w:szCs w:val="24"/>
          <w:lang w:eastAsia="it-IT"/>
        </w:rPr>
        <w:t xml:space="preserve"> a titolo di I</w:t>
      </w:r>
      <w:r w:rsidR="00BD4992" w:rsidRPr="00DC21EB">
        <w:rPr>
          <w:rFonts w:ascii="Verdana" w:eastAsia="MS Minngs" w:hAnsi="Verdana" w:cstheme="majorHAnsi"/>
          <w:color w:val="000000" w:themeColor="text1"/>
          <w:sz w:val="24"/>
          <w:szCs w:val="24"/>
          <w:lang w:eastAsia="it-IT"/>
        </w:rPr>
        <w:t>VA</w:t>
      </w:r>
      <w:r w:rsidR="0036615B" w:rsidRPr="00DC21EB">
        <w:rPr>
          <w:rFonts w:ascii="Verdana" w:eastAsia="MS Minngs" w:hAnsi="Verdana" w:cstheme="majorHAnsi"/>
          <w:color w:val="000000" w:themeColor="text1"/>
          <w:sz w:val="24"/>
          <w:szCs w:val="24"/>
          <w:lang w:eastAsia="it-IT"/>
        </w:rPr>
        <w:t xml:space="preserve"> al 22 per cento, </w:t>
      </w:r>
      <w:r w:rsidRPr="00DC21EB">
        <w:rPr>
          <w:rFonts w:ascii="Verdana" w:eastAsia="MS Minngs" w:hAnsi="Verdana" w:cstheme="majorHAnsi"/>
          <w:color w:val="000000" w:themeColor="text1"/>
          <w:sz w:val="24"/>
          <w:szCs w:val="24"/>
          <w:lang w:eastAsia="it-IT"/>
        </w:rPr>
        <w:t>corrispondente ad un importo di euro</w:t>
      </w:r>
      <w:r w:rsidR="0036615B" w:rsidRPr="00DC21EB">
        <w:rPr>
          <w:rFonts w:ascii="Verdana" w:eastAsia="MS Minngs" w:hAnsi="Verdana" w:cstheme="majorHAnsi"/>
          <w:color w:val="000000" w:themeColor="text1"/>
          <w:sz w:val="24"/>
          <w:szCs w:val="24"/>
          <w:lang w:eastAsia="it-IT"/>
        </w:rPr>
        <w:t xml:space="preserve"> 510</w:t>
      </w:r>
      <w:r w:rsidR="00776D4C" w:rsidRPr="00DC21EB">
        <w:rPr>
          <w:rFonts w:ascii="Verdana" w:eastAsia="MS Minngs" w:hAnsi="Verdana" w:cstheme="majorHAnsi"/>
          <w:color w:val="000000" w:themeColor="text1"/>
          <w:sz w:val="24"/>
          <w:szCs w:val="24"/>
          <w:lang w:eastAsia="it-IT"/>
        </w:rPr>
        <w:t>,00</w:t>
      </w:r>
      <w:r w:rsidR="0036615B"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 xml:space="preserve">al netto </w:t>
      </w:r>
      <w:r w:rsidR="0036615B" w:rsidRPr="00DC21EB">
        <w:rPr>
          <w:rFonts w:ascii="Verdana" w:eastAsia="MS Minngs" w:hAnsi="Verdana" w:cstheme="majorHAnsi"/>
          <w:color w:val="000000" w:themeColor="text1"/>
          <w:sz w:val="24"/>
          <w:szCs w:val="24"/>
          <w:lang w:eastAsia="it-IT"/>
        </w:rPr>
        <w:t>della ritenuta d’acconto del 20 per cento,</w:t>
      </w:r>
      <w:r w:rsidRPr="00DC21EB">
        <w:rPr>
          <w:rFonts w:ascii="Verdana" w:eastAsia="MS Minngs" w:hAnsi="Verdana" w:cstheme="majorHAnsi"/>
          <w:color w:val="000000" w:themeColor="text1"/>
          <w:sz w:val="24"/>
          <w:szCs w:val="24"/>
          <w:lang w:eastAsia="it-IT"/>
        </w:rPr>
        <w:t xml:space="preserve"> di euro</w:t>
      </w:r>
      <w:r w:rsidR="0036615B" w:rsidRPr="00DC21EB">
        <w:rPr>
          <w:rFonts w:ascii="Verdana" w:eastAsia="MS Minngs" w:hAnsi="Verdana" w:cstheme="majorHAnsi"/>
          <w:color w:val="000000" w:themeColor="text1"/>
          <w:sz w:val="24"/>
          <w:szCs w:val="24"/>
          <w:lang w:eastAsia="it-IT"/>
        </w:rPr>
        <w:t xml:space="preserve"> 100</w:t>
      </w:r>
      <w:r w:rsidR="00776D4C" w:rsidRPr="00DC21EB">
        <w:rPr>
          <w:rFonts w:ascii="Verdana" w:eastAsia="MS Minngs" w:hAnsi="Verdana" w:cstheme="majorHAnsi"/>
          <w:color w:val="000000" w:themeColor="text1"/>
          <w:sz w:val="24"/>
          <w:szCs w:val="24"/>
          <w:lang w:eastAsia="it-IT"/>
        </w:rPr>
        <w:t>,00</w:t>
      </w:r>
      <w:r w:rsidR="0036615B"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Al finanziamento del debito di cui</w:t>
      </w:r>
      <w:r w:rsidR="0036615B" w:rsidRPr="00DC21EB">
        <w:rPr>
          <w:rFonts w:ascii="Verdana" w:eastAsia="MS Minngs" w:hAnsi="Verdana" w:cstheme="majorHAnsi"/>
          <w:color w:val="000000" w:themeColor="text1"/>
          <w:sz w:val="24"/>
          <w:szCs w:val="24"/>
          <w:lang w:eastAsia="it-IT"/>
        </w:rPr>
        <w:t xml:space="preserve"> di cui alla presente lettera g)</w:t>
      </w:r>
      <w:r w:rsidRPr="00DC21EB">
        <w:rPr>
          <w:rFonts w:ascii="Verdana" w:eastAsia="MS Minngs" w:hAnsi="Verdana" w:cstheme="majorHAnsi"/>
          <w:color w:val="000000" w:themeColor="text1"/>
          <w:sz w:val="24"/>
          <w:szCs w:val="24"/>
          <w:lang w:eastAsia="it-IT"/>
        </w:rPr>
        <w:t xml:space="preserve"> si provvede, con imputazione </w:t>
      </w:r>
      <w:r w:rsidRPr="00DC21EB">
        <w:rPr>
          <w:rFonts w:ascii="Verdana" w:eastAsia="MS Minngs" w:hAnsi="Verdana" w:cstheme="majorHAnsi"/>
          <w:bCs/>
          <w:color w:val="000000" w:themeColor="text1"/>
          <w:sz w:val="24"/>
          <w:szCs w:val="24"/>
          <w:lang w:eastAsia="it-IT"/>
        </w:rPr>
        <w:t>alla missione</w:t>
      </w:r>
      <w:r w:rsidR="0036615B" w:rsidRPr="00DC21EB">
        <w:rPr>
          <w:rFonts w:ascii="Verdana" w:eastAsia="MS Minngs" w:hAnsi="Verdana" w:cstheme="majorHAnsi"/>
          <w:bCs/>
          <w:color w:val="000000" w:themeColor="text1"/>
          <w:sz w:val="24"/>
          <w:szCs w:val="24"/>
          <w:lang w:eastAsia="it-IT"/>
        </w:rPr>
        <w:t xml:space="preserve"> </w:t>
      </w:r>
      <w:r w:rsidRPr="00DC21EB">
        <w:rPr>
          <w:rFonts w:ascii="Verdana" w:eastAsia="MS Minngs" w:hAnsi="Verdana" w:cstheme="majorHAnsi"/>
          <w:bCs/>
          <w:color w:val="000000" w:themeColor="text1"/>
          <w:sz w:val="24"/>
          <w:szCs w:val="24"/>
          <w:lang w:eastAsia="it-IT"/>
        </w:rPr>
        <w:t>1</w:t>
      </w:r>
      <w:r w:rsidR="0036615B" w:rsidRPr="00DC21EB">
        <w:rPr>
          <w:rFonts w:ascii="Verdana" w:eastAsia="MS Minngs" w:hAnsi="Verdana" w:cstheme="majorHAnsi"/>
          <w:bCs/>
          <w:color w:val="000000" w:themeColor="text1"/>
          <w:sz w:val="24"/>
          <w:szCs w:val="24"/>
          <w:lang w:eastAsia="it-IT"/>
        </w:rPr>
        <w:t>,</w:t>
      </w:r>
      <w:r w:rsidRPr="00DC21EB">
        <w:rPr>
          <w:rFonts w:ascii="Verdana" w:eastAsia="MS Minngs" w:hAnsi="Verdana" w:cstheme="majorHAnsi"/>
          <w:bCs/>
          <w:color w:val="000000" w:themeColor="text1"/>
          <w:sz w:val="24"/>
          <w:szCs w:val="24"/>
          <w:lang w:eastAsia="it-IT"/>
        </w:rPr>
        <w:t xml:space="preserve"> programma 10</w:t>
      </w:r>
      <w:r w:rsidR="0036615B" w:rsidRPr="00DC21EB">
        <w:rPr>
          <w:rFonts w:ascii="Verdana" w:eastAsia="MS Minngs" w:hAnsi="Verdana" w:cstheme="majorHAnsi"/>
          <w:bCs/>
          <w:color w:val="000000" w:themeColor="text1"/>
          <w:sz w:val="24"/>
          <w:szCs w:val="24"/>
          <w:lang w:eastAsia="it-IT"/>
        </w:rPr>
        <w:t>,</w:t>
      </w:r>
      <w:r w:rsidRPr="00DC21EB">
        <w:rPr>
          <w:rFonts w:ascii="Verdana" w:eastAsia="MS Minngs" w:hAnsi="Verdana" w:cstheme="majorHAnsi"/>
          <w:bCs/>
          <w:color w:val="000000" w:themeColor="text1"/>
          <w:sz w:val="24"/>
          <w:szCs w:val="24"/>
          <w:lang w:eastAsia="it-IT"/>
        </w:rPr>
        <w:t xml:space="preserve"> </w:t>
      </w:r>
      <w:r w:rsidR="0036615B" w:rsidRPr="00DC21EB">
        <w:rPr>
          <w:rFonts w:ascii="Verdana" w:eastAsia="MS Minngs" w:hAnsi="Verdana" w:cstheme="majorHAnsi"/>
          <w:bCs/>
          <w:color w:val="000000" w:themeColor="text1"/>
          <w:sz w:val="24"/>
          <w:szCs w:val="24"/>
          <w:lang w:eastAsia="it-IT"/>
        </w:rPr>
        <w:t>titolo</w:t>
      </w:r>
      <w:r w:rsidRPr="00DC21EB">
        <w:rPr>
          <w:rFonts w:ascii="Verdana" w:eastAsia="MS Minngs" w:hAnsi="Verdana" w:cstheme="majorHAnsi"/>
          <w:bCs/>
          <w:color w:val="000000" w:themeColor="text1"/>
          <w:sz w:val="24"/>
          <w:szCs w:val="24"/>
          <w:lang w:eastAsia="it-IT"/>
        </w:rPr>
        <w:t xml:space="preserve"> 1</w:t>
      </w:r>
      <w:r w:rsidR="0036615B" w:rsidRPr="00DC21EB">
        <w:rPr>
          <w:rFonts w:ascii="Verdana" w:eastAsia="MS Minngs" w:hAnsi="Verdana" w:cstheme="majorHAnsi"/>
          <w:bCs/>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bCs/>
          <w:color w:val="000000" w:themeColor="text1"/>
          <w:sz w:val="24"/>
          <w:szCs w:val="24"/>
          <w:lang w:eastAsia="it-IT"/>
        </w:rPr>
        <w:t>capitolo</w:t>
      </w:r>
      <w:r w:rsidR="0036615B" w:rsidRPr="00DC21EB">
        <w:rPr>
          <w:rFonts w:ascii="Verdana" w:eastAsia="MS Minngs" w:hAnsi="Verdana" w:cstheme="majorHAnsi"/>
          <w:color w:val="000000" w:themeColor="text1"/>
          <w:sz w:val="24"/>
          <w:szCs w:val="24"/>
          <w:lang w:eastAsia="it-IT"/>
        </w:rPr>
        <w:t xml:space="preserve"> 3054 “</w:t>
      </w:r>
      <w:r w:rsidR="00776D4C" w:rsidRPr="00DC21EB">
        <w:rPr>
          <w:rFonts w:ascii="Verdana" w:eastAsia="MS Minngs" w:hAnsi="Verdana" w:cstheme="majorHAnsi"/>
          <w:color w:val="000000" w:themeColor="text1"/>
          <w:sz w:val="24"/>
          <w:szCs w:val="24"/>
          <w:lang w:eastAsia="it-IT"/>
        </w:rPr>
        <w:t>I</w:t>
      </w:r>
      <w:r w:rsidRPr="00DC21EB">
        <w:rPr>
          <w:rFonts w:ascii="Verdana" w:eastAsia="MS Minngs" w:hAnsi="Verdana" w:cstheme="majorHAnsi"/>
          <w:color w:val="000000" w:themeColor="text1"/>
          <w:sz w:val="24"/>
          <w:szCs w:val="24"/>
          <w:lang w:eastAsia="it-IT"/>
        </w:rPr>
        <w:t>nteressi, rivalutazione, spese legali e procedimenta</w:t>
      </w:r>
      <w:r w:rsidR="0036615B" w:rsidRPr="00DC21EB">
        <w:rPr>
          <w:rFonts w:ascii="Verdana" w:eastAsia="MS Minngs" w:hAnsi="Verdana" w:cstheme="majorHAnsi"/>
          <w:color w:val="000000" w:themeColor="text1"/>
          <w:sz w:val="24"/>
          <w:szCs w:val="24"/>
          <w:lang w:eastAsia="it-IT"/>
        </w:rPr>
        <w:t>li e relativi processi di legge”</w:t>
      </w:r>
      <w:r w:rsidR="005B255B" w:rsidRPr="005B255B">
        <w:rPr>
          <w:rFonts w:ascii="Verdana" w:eastAsia="MS Minngs" w:hAnsi="Verdana" w:cstheme="majorHAnsi"/>
          <w:color w:val="000000" w:themeColor="text1"/>
          <w:sz w:val="24"/>
          <w:szCs w:val="24"/>
          <w:lang w:eastAsia="it-IT"/>
        </w:rPr>
        <w:t xml:space="preserve"> </w:t>
      </w:r>
      <w:r w:rsidR="005B255B" w:rsidRPr="00DC21EB">
        <w:rPr>
          <w:rFonts w:ascii="Verdana" w:eastAsia="MS Minngs" w:hAnsi="Verdana" w:cstheme="majorHAnsi"/>
          <w:color w:val="000000" w:themeColor="text1"/>
          <w:sz w:val="24"/>
          <w:szCs w:val="24"/>
          <w:lang w:eastAsia="it-IT"/>
        </w:rPr>
        <w:t>per euro 610</w:t>
      </w:r>
      <w:r w:rsidR="005B255B">
        <w:rPr>
          <w:rFonts w:ascii="Verdana" w:eastAsia="MS Minngs" w:hAnsi="Verdana" w:cstheme="majorHAnsi"/>
          <w:color w:val="000000" w:themeColor="text1"/>
          <w:sz w:val="24"/>
          <w:szCs w:val="24"/>
          <w:lang w:eastAsia="it-IT"/>
        </w:rPr>
        <w:t>,00</w:t>
      </w:r>
      <w:r w:rsidR="005B255B" w:rsidRPr="00DC21EB">
        <w:rPr>
          <w:rFonts w:ascii="Verdana" w:eastAsia="MS Minngs" w:hAnsi="Verdana" w:cstheme="majorHAnsi"/>
          <w:color w:val="000000" w:themeColor="text1"/>
          <w:sz w:val="24"/>
          <w:szCs w:val="24"/>
          <w:lang w:eastAsia="it-IT"/>
        </w:rPr>
        <w:t xml:space="preserve"> lordi, comprensivi di accessori di legge</w:t>
      </w:r>
      <w:r w:rsidR="00BD4992"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(DDL 200/2019)</w:t>
      </w:r>
    </w:p>
    <w:p w:rsidR="001643EA" w:rsidRPr="00DC21EB" w:rsidRDefault="00FE7471" w:rsidP="00661E8A">
      <w:pPr>
        <w:pStyle w:val="Paragrafoelenco"/>
        <w:numPr>
          <w:ilvl w:val="0"/>
          <w:numId w:val="9"/>
        </w:numPr>
        <w:shd w:val="clear" w:color="auto" w:fill="FFFFFF"/>
        <w:spacing w:after="200" w:line="240" w:lineRule="auto"/>
        <w:ind w:right="-7"/>
        <w:jc w:val="both"/>
        <w:rPr>
          <w:color w:val="000000" w:themeColor="text1"/>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w:t>
      </w:r>
      <w:r w:rsidRPr="00DC21EB">
        <w:rPr>
          <w:rFonts w:ascii="Verdana" w:eastAsia="MS Minngs" w:hAnsi="Verdana" w:cstheme="majorHAnsi"/>
          <w:color w:val="000000" w:themeColor="text1"/>
          <w:sz w:val="24"/>
          <w:szCs w:val="24"/>
          <w:lang w:eastAsia="it-IT"/>
        </w:rPr>
        <w:t>derivante</w:t>
      </w:r>
      <w:r w:rsidRPr="00DC21EB">
        <w:rPr>
          <w:rFonts w:ascii="Verdana" w:eastAsia="MS Minngs" w:hAnsi="Verdana" w:cstheme="majorHAnsi"/>
          <w:b/>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 xml:space="preserve">dalla </w:t>
      </w:r>
      <w:r w:rsidR="005B255B">
        <w:rPr>
          <w:rFonts w:ascii="Verdana" w:eastAsia="MS Minngs" w:hAnsi="Verdana" w:cstheme="majorHAnsi"/>
          <w:color w:val="000000" w:themeColor="text1"/>
          <w:sz w:val="24"/>
          <w:szCs w:val="24"/>
          <w:lang w:eastAsia="it-IT"/>
        </w:rPr>
        <w:t>s</w:t>
      </w:r>
      <w:r w:rsidRPr="00DC21EB">
        <w:rPr>
          <w:rFonts w:ascii="Verdana" w:eastAsia="MS Minngs" w:hAnsi="Verdana" w:cstheme="majorHAnsi"/>
          <w:color w:val="000000" w:themeColor="text1"/>
          <w:sz w:val="24"/>
          <w:szCs w:val="24"/>
          <w:lang w:eastAsia="it-IT"/>
        </w:rPr>
        <w:t xml:space="preserve">entenza n. 3521 del 19 settembre 2019 del Tribunale di Bari, </w:t>
      </w:r>
      <w:r w:rsidR="00BD4992" w:rsidRPr="00DC21EB">
        <w:rPr>
          <w:rFonts w:ascii="Verdana" w:eastAsia="MS Minngs" w:hAnsi="Verdana" w:cstheme="majorHAnsi"/>
          <w:color w:val="000000" w:themeColor="text1"/>
          <w:sz w:val="24"/>
          <w:szCs w:val="24"/>
          <w:lang w:eastAsia="it-IT"/>
        </w:rPr>
        <w:t>s</w:t>
      </w:r>
      <w:r w:rsidRPr="00DC21EB">
        <w:rPr>
          <w:rFonts w:ascii="Verdana" w:eastAsia="MS Minngs" w:hAnsi="Verdana" w:cstheme="majorHAnsi"/>
          <w:color w:val="000000" w:themeColor="text1"/>
          <w:sz w:val="24"/>
          <w:szCs w:val="24"/>
          <w:lang w:eastAsia="it-IT"/>
        </w:rPr>
        <w:t xml:space="preserve">ezione Lavoro, </w:t>
      </w:r>
      <w:r w:rsidR="005B255B">
        <w:rPr>
          <w:rFonts w:ascii="Verdana" w:eastAsia="MS Minngs" w:hAnsi="Verdana" w:cstheme="majorHAnsi"/>
          <w:color w:val="000000" w:themeColor="text1"/>
          <w:sz w:val="24"/>
          <w:szCs w:val="24"/>
          <w:lang w:eastAsia="it-IT"/>
        </w:rPr>
        <w:t>d</w:t>
      </w:r>
      <w:r w:rsidR="005B255B" w:rsidRPr="00DC21EB">
        <w:rPr>
          <w:rFonts w:ascii="Verdana" w:eastAsia="MS Minngs" w:hAnsi="Verdana" w:cstheme="majorHAnsi"/>
          <w:color w:val="000000" w:themeColor="text1"/>
          <w:sz w:val="24"/>
          <w:szCs w:val="24"/>
          <w:lang w:eastAsia="it-IT"/>
        </w:rPr>
        <w:t>ip</w:t>
      </w:r>
      <w:r w:rsidR="005B255B">
        <w:rPr>
          <w:rFonts w:ascii="Verdana" w:eastAsia="MS Minngs" w:hAnsi="Verdana" w:cstheme="majorHAnsi"/>
          <w:color w:val="000000" w:themeColor="text1"/>
          <w:sz w:val="24"/>
          <w:szCs w:val="24"/>
          <w:lang w:eastAsia="it-IT"/>
        </w:rPr>
        <w:t>endente</w:t>
      </w:r>
      <w:r w:rsidR="005B255B" w:rsidRPr="00DC21EB">
        <w:rPr>
          <w:rFonts w:ascii="Verdana" w:eastAsia="MS Minngs" w:hAnsi="Verdana" w:cstheme="majorHAnsi"/>
          <w:color w:val="000000" w:themeColor="text1"/>
          <w:sz w:val="24"/>
          <w:szCs w:val="24"/>
          <w:lang w:eastAsia="it-IT"/>
        </w:rPr>
        <w:t xml:space="preserve"> </w:t>
      </w:r>
      <w:r w:rsidR="005B255B">
        <w:rPr>
          <w:rFonts w:ascii="Verdana" w:eastAsia="MS Minngs" w:hAnsi="Verdana" w:cstheme="majorHAnsi"/>
          <w:color w:val="000000" w:themeColor="text1"/>
          <w:sz w:val="24"/>
          <w:szCs w:val="24"/>
          <w:lang w:eastAsia="it-IT"/>
        </w:rPr>
        <w:t>c</w:t>
      </w:r>
      <w:r w:rsidR="005B255B" w:rsidRPr="00DC21EB">
        <w:rPr>
          <w:rFonts w:ascii="Verdana" w:eastAsia="MS Minngs" w:hAnsi="Verdana" w:cstheme="majorHAnsi"/>
          <w:color w:val="000000" w:themeColor="text1"/>
          <w:sz w:val="24"/>
          <w:szCs w:val="24"/>
          <w:lang w:eastAsia="it-IT"/>
        </w:rPr>
        <w:t>od</w:t>
      </w:r>
      <w:r w:rsidR="005B255B">
        <w:rPr>
          <w:rFonts w:ascii="Verdana" w:eastAsia="MS Minngs" w:hAnsi="Verdana" w:cstheme="majorHAnsi"/>
          <w:color w:val="000000" w:themeColor="text1"/>
          <w:sz w:val="24"/>
          <w:szCs w:val="24"/>
          <w:lang w:eastAsia="it-IT"/>
        </w:rPr>
        <w:t>ice</w:t>
      </w:r>
      <w:r w:rsidR="005B255B" w:rsidRPr="00DC21EB">
        <w:rPr>
          <w:rFonts w:ascii="Verdana" w:eastAsia="MS Minngs" w:hAnsi="Verdana" w:cstheme="majorHAnsi"/>
          <w:color w:val="000000" w:themeColor="text1"/>
          <w:sz w:val="24"/>
          <w:szCs w:val="24"/>
          <w:lang w:eastAsia="it-IT"/>
        </w:rPr>
        <w:t xml:space="preserve"> R.P. 061241 c/R.</w:t>
      </w:r>
      <w:r w:rsidR="005B255B">
        <w:rPr>
          <w:rFonts w:ascii="Verdana" w:eastAsia="MS Minngs" w:hAnsi="Verdana" w:cstheme="majorHAnsi"/>
          <w:color w:val="000000" w:themeColor="text1"/>
          <w:sz w:val="24"/>
          <w:szCs w:val="24"/>
          <w:lang w:eastAsia="it-IT"/>
        </w:rPr>
        <w:t>P.,</w:t>
      </w:r>
      <w:r w:rsidR="005B255B"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a favore</w:t>
      </w:r>
      <w:r w:rsidR="005B255B">
        <w:rPr>
          <w:rFonts w:ascii="Verdana" w:eastAsia="MS Minngs" w:hAnsi="Verdana" w:cstheme="majorHAnsi"/>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del </w:t>
      </w:r>
      <w:r w:rsidR="005B255B">
        <w:rPr>
          <w:rFonts w:ascii="Verdana" w:eastAsia="MS Minngs" w:hAnsi="Verdana" w:cstheme="majorHAnsi"/>
          <w:color w:val="000000" w:themeColor="text1"/>
          <w:sz w:val="24"/>
          <w:szCs w:val="24"/>
          <w:lang w:eastAsia="it-IT"/>
        </w:rPr>
        <w:t>d</w:t>
      </w:r>
      <w:r w:rsidR="005B255B" w:rsidRPr="00DC21EB">
        <w:rPr>
          <w:rFonts w:ascii="Verdana" w:eastAsia="MS Minngs" w:hAnsi="Verdana" w:cstheme="majorHAnsi"/>
          <w:color w:val="000000" w:themeColor="text1"/>
          <w:sz w:val="24"/>
          <w:szCs w:val="24"/>
          <w:lang w:eastAsia="it-IT"/>
        </w:rPr>
        <w:t>ip</w:t>
      </w:r>
      <w:r w:rsidR="005B255B">
        <w:rPr>
          <w:rFonts w:ascii="Verdana" w:eastAsia="MS Minngs" w:hAnsi="Verdana" w:cstheme="majorHAnsi"/>
          <w:color w:val="000000" w:themeColor="text1"/>
          <w:sz w:val="24"/>
          <w:szCs w:val="24"/>
          <w:lang w:eastAsia="it-IT"/>
        </w:rPr>
        <w:t>endente</w:t>
      </w:r>
      <w:r w:rsidR="005B255B" w:rsidRPr="00DC21EB">
        <w:rPr>
          <w:rFonts w:ascii="Verdana" w:eastAsia="MS Minngs" w:hAnsi="Verdana" w:cstheme="majorHAnsi"/>
          <w:color w:val="000000" w:themeColor="text1"/>
          <w:sz w:val="24"/>
          <w:szCs w:val="24"/>
          <w:lang w:eastAsia="it-IT"/>
        </w:rPr>
        <w:t xml:space="preserve"> </w:t>
      </w:r>
      <w:r w:rsidR="005B255B">
        <w:rPr>
          <w:rFonts w:ascii="Verdana" w:eastAsia="MS Minngs" w:hAnsi="Verdana" w:cstheme="majorHAnsi"/>
          <w:color w:val="000000" w:themeColor="text1"/>
          <w:sz w:val="24"/>
          <w:szCs w:val="24"/>
          <w:lang w:eastAsia="it-IT"/>
        </w:rPr>
        <w:t>c</w:t>
      </w:r>
      <w:r w:rsidR="005B255B" w:rsidRPr="00DC21EB">
        <w:rPr>
          <w:rFonts w:ascii="Verdana" w:eastAsia="MS Minngs" w:hAnsi="Verdana" w:cstheme="majorHAnsi"/>
          <w:color w:val="000000" w:themeColor="text1"/>
          <w:sz w:val="24"/>
          <w:szCs w:val="24"/>
          <w:lang w:eastAsia="it-IT"/>
        </w:rPr>
        <w:t>od</w:t>
      </w:r>
      <w:r w:rsidR="005B255B">
        <w:rPr>
          <w:rFonts w:ascii="Verdana" w:eastAsia="MS Minngs" w:hAnsi="Verdana" w:cstheme="majorHAnsi"/>
          <w:color w:val="000000" w:themeColor="text1"/>
          <w:sz w:val="24"/>
          <w:szCs w:val="24"/>
          <w:lang w:eastAsia="it-IT"/>
        </w:rPr>
        <w:t>ice</w:t>
      </w:r>
      <w:r w:rsidR="005B255B" w:rsidRPr="00DC21EB">
        <w:rPr>
          <w:rFonts w:ascii="Verdana" w:eastAsia="MS Minngs" w:hAnsi="Verdana" w:cstheme="majorHAnsi"/>
          <w:color w:val="000000" w:themeColor="text1"/>
          <w:sz w:val="24"/>
          <w:szCs w:val="24"/>
          <w:lang w:eastAsia="it-IT"/>
        </w:rPr>
        <w:t xml:space="preserve"> R.P. 061241</w:t>
      </w:r>
      <w:r w:rsidR="005B255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 xml:space="preserve">per un </w:t>
      </w:r>
      <w:r w:rsidRPr="00DC21EB">
        <w:rPr>
          <w:rFonts w:ascii="Verdana" w:hAnsi="Verdana" w:cstheme="majorHAnsi"/>
          <w:color w:val="000000" w:themeColor="text1"/>
          <w:sz w:val="24"/>
          <w:szCs w:val="24"/>
        </w:rPr>
        <w:t>importo</w:t>
      </w:r>
      <w:r w:rsidR="00CE4F00" w:rsidRPr="00DC21EB">
        <w:rPr>
          <w:rFonts w:ascii="Verdana" w:hAnsi="Verdana" w:cstheme="majorHAnsi"/>
          <w:color w:val="000000" w:themeColor="text1"/>
          <w:sz w:val="24"/>
          <w:szCs w:val="24"/>
        </w:rPr>
        <w:t xml:space="preserve"> complessivo di euro 21.407,23</w:t>
      </w:r>
      <w:r w:rsidR="005B255B">
        <w:rPr>
          <w:rFonts w:ascii="Verdana" w:hAnsi="Verdana" w:cstheme="majorHAnsi"/>
          <w:color w:val="000000" w:themeColor="text1"/>
          <w:sz w:val="24"/>
          <w:szCs w:val="24"/>
        </w:rPr>
        <w:t>,</w:t>
      </w:r>
      <w:r w:rsidR="00CE4F00" w:rsidRPr="00DC21EB">
        <w:rPr>
          <w:rFonts w:ascii="Verdana" w:hAnsi="Verdana" w:cstheme="majorHAnsi"/>
          <w:color w:val="000000" w:themeColor="text1"/>
          <w:sz w:val="24"/>
          <w:szCs w:val="24"/>
        </w:rPr>
        <w:t xml:space="preserve"> </w:t>
      </w:r>
      <w:r w:rsidRPr="00DC21EB">
        <w:rPr>
          <w:rFonts w:ascii="Verdana" w:hAnsi="Verdana" w:cstheme="majorHAnsi"/>
          <w:color w:val="000000" w:themeColor="text1"/>
          <w:sz w:val="24"/>
          <w:szCs w:val="24"/>
        </w:rPr>
        <w:t xml:space="preserve">di cui </w:t>
      </w:r>
      <w:r w:rsidRPr="00DC21EB">
        <w:rPr>
          <w:rFonts w:ascii="Verdana" w:eastAsia="MS Minngs" w:hAnsi="Verdana" w:cstheme="majorHAnsi"/>
          <w:color w:val="000000" w:themeColor="text1"/>
          <w:sz w:val="24"/>
          <w:szCs w:val="24"/>
          <w:lang w:eastAsia="it-IT"/>
        </w:rPr>
        <w:t>euro 16.217,80, a titolo di differenza di trattamento di fine servizio ed euro  5.189,43 a titolo di interessi legali calcolati con decorrenza dal 1° febbraio 2002</w:t>
      </w:r>
      <w:r w:rsidR="00236A10" w:rsidRPr="00DC21EB">
        <w:rPr>
          <w:rFonts w:ascii="Verdana" w:eastAsia="MS Minngs" w:hAnsi="Verdana" w:cstheme="majorHAnsi"/>
          <w:color w:val="000000" w:themeColor="text1"/>
          <w:sz w:val="24"/>
          <w:szCs w:val="24"/>
          <w:lang w:eastAsia="it-IT"/>
        </w:rPr>
        <w:t xml:space="preserve"> fino al soddisfo</w:t>
      </w:r>
      <w:r w:rsidRPr="00DC21EB">
        <w:rPr>
          <w:rFonts w:ascii="Verdana" w:eastAsia="MS Minngs" w:hAnsi="Verdana" w:cstheme="majorHAnsi"/>
          <w:color w:val="000000" w:themeColor="text1"/>
          <w:sz w:val="24"/>
          <w:szCs w:val="24"/>
          <w:lang w:eastAsia="it-IT"/>
        </w:rPr>
        <w:t>; dell’avvocato Vitale Isabella, per un importo complessivo di euro 3.048,42</w:t>
      </w:r>
      <w:r w:rsidR="005B255B">
        <w:rPr>
          <w:rFonts w:ascii="Verdana" w:eastAsia="MS Minngs" w:hAnsi="Verdana" w:cstheme="majorHAnsi"/>
          <w:color w:val="000000" w:themeColor="text1"/>
          <w:sz w:val="24"/>
          <w:szCs w:val="24"/>
          <w:lang w:eastAsia="it-IT"/>
        </w:rPr>
        <w:t xml:space="preserve"> lordo</w:t>
      </w:r>
      <w:r w:rsidRPr="00DC21EB">
        <w:rPr>
          <w:rFonts w:ascii="Verdana" w:eastAsia="MS Minngs" w:hAnsi="Verdana" w:cstheme="majorHAnsi"/>
          <w:color w:val="000000" w:themeColor="text1"/>
          <w:sz w:val="24"/>
          <w:szCs w:val="24"/>
          <w:lang w:eastAsia="it-IT"/>
        </w:rPr>
        <w:t xml:space="preserve"> a titolo di spese legali</w:t>
      </w:r>
      <w:r w:rsidR="00E35536">
        <w:rPr>
          <w:rFonts w:ascii="Verdana" w:eastAsia="MS Minngs" w:hAnsi="Verdana" w:cstheme="majorHAnsi"/>
          <w:color w:val="000000" w:themeColor="text1"/>
          <w:sz w:val="24"/>
          <w:szCs w:val="24"/>
          <w:lang w:eastAsia="it-IT"/>
        </w:rPr>
        <w:t>,</w:t>
      </w:r>
      <w:r w:rsidRPr="00DC21EB">
        <w:rPr>
          <w:rFonts w:ascii="Verdana" w:eastAsia="MS Minngs" w:hAnsi="Verdana" w:cstheme="majorHAnsi"/>
          <w:color w:val="000000" w:themeColor="text1"/>
          <w:sz w:val="24"/>
          <w:szCs w:val="24"/>
          <w:lang w:eastAsia="it-IT"/>
        </w:rPr>
        <w:t xml:space="preserve"> di cui euro 2.008,00 a titolo di compenso, euro 528,35 per </w:t>
      </w:r>
      <w:r w:rsidR="00ED357D" w:rsidRPr="00DC21EB">
        <w:rPr>
          <w:rFonts w:ascii="Verdana" w:eastAsia="MS Minngs" w:hAnsi="Verdana" w:cstheme="majorHAnsi"/>
          <w:color w:val="000000" w:themeColor="text1"/>
          <w:sz w:val="24"/>
          <w:szCs w:val="24"/>
          <w:lang w:eastAsia="it-IT"/>
        </w:rPr>
        <w:t>IVA</w:t>
      </w:r>
      <w:r w:rsidRPr="00DC21EB">
        <w:rPr>
          <w:rFonts w:ascii="Verdana" w:eastAsia="MS Minngs" w:hAnsi="Verdana" w:cstheme="majorHAnsi"/>
          <w:color w:val="000000" w:themeColor="text1"/>
          <w:sz w:val="24"/>
          <w:szCs w:val="24"/>
          <w:lang w:eastAsia="it-IT"/>
        </w:rPr>
        <w:t xml:space="preserve"> del 22 per cento su imponibile, euro 92,37 per </w:t>
      </w:r>
      <w:proofErr w:type="spellStart"/>
      <w:r w:rsidR="00BD4992" w:rsidRPr="00DC21EB">
        <w:rPr>
          <w:rFonts w:ascii="Verdana" w:eastAsia="MS Minngs" w:hAnsi="Verdana" w:cstheme="majorHAnsi"/>
          <w:color w:val="000000" w:themeColor="text1"/>
          <w:sz w:val="24"/>
          <w:szCs w:val="24"/>
          <w:lang w:eastAsia="it-IT"/>
        </w:rPr>
        <w:t>c</w:t>
      </w:r>
      <w:r w:rsidRPr="00DC21EB">
        <w:rPr>
          <w:rFonts w:ascii="Verdana" w:eastAsia="MS Minngs" w:hAnsi="Verdana" w:cstheme="majorHAnsi"/>
          <w:color w:val="000000" w:themeColor="text1"/>
          <w:sz w:val="24"/>
          <w:szCs w:val="24"/>
          <w:lang w:eastAsia="it-IT"/>
        </w:rPr>
        <w:t>ap</w:t>
      </w:r>
      <w:proofErr w:type="spellEnd"/>
      <w:r w:rsidRPr="00DC21EB">
        <w:rPr>
          <w:rFonts w:ascii="Verdana" w:eastAsia="MS Minngs" w:hAnsi="Verdana" w:cstheme="majorHAnsi"/>
          <w:color w:val="000000" w:themeColor="text1"/>
          <w:sz w:val="24"/>
          <w:szCs w:val="24"/>
          <w:lang w:eastAsia="it-IT"/>
        </w:rPr>
        <w:t>, euro 301,20 per RSG ed euro 118,50 per il contributo unificato. Al finanziamento della spes</w:t>
      </w:r>
      <w:r w:rsidR="00ED357D" w:rsidRPr="00DC21EB">
        <w:rPr>
          <w:rFonts w:ascii="Verdana" w:eastAsia="MS Minngs" w:hAnsi="Verdana" w:cstheme="majorHAnsi"/>
          <w:color w:val="000000" w:themeColor="text1"/>
          <w:sz w:val="24"/>
          <w:szCs w:val="24"/>
          <w:lang w:eastAsia="it-IT"/>
        </w:rPr>
        <w:t>a di cui alla presente lettera h</w:t>
      </w:r>
      <w:r w:rsidRPr="00DC21EB">
        <w:rPr>
          <w:rFonts w:ascii="Verdana" w:eastAsia="MS Minngs" w:hAnsi="Verdana" w:cstheme="majorHAnsi"/>
          <w:color w:val="000000" w:themeColor="text1"/>
          <w:sz w:val="24"/>
          <w:szCs w:val="24"/>
          <w:lang w:eastAsia="it-IT"/>
        </w:rPr>
        <w:t xml:space="preserve">) si provvede con imputazione </w:t>
      </w:r>
      <w:r w:rsidRPr="00DC21EB">
        <w:rPr>
          <w:rFonts w:ascii="Verdana" w:eastAsia="MS Minngs" w:hAnsi="Verdana" w:cstheme="majorHAnsi"/>
          <w:bCs/>
          <w:color w:val="000000" w:themeColor="text1"/>
          <w:sz w:val="24"/>
          <w:szCs w:val="24"/>
          <w:lang w:eastAsia="it-IT"/>
        </w:rPr>
        <w:t>alla missione 1, programma 10, titolo 1,</w:t>
      </w:r>
      <w:r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bCs/>
          <w:color w:val="000000" w:themeColor="text1"/>
          <w:sz w:val="24"/>
          <w:szCs w:val="24"/>
          <w:lang w:eastAsia="it-IT"/>
        </w:rPr>
        <w:t xml:space="preserve">capitolo 3026 </w:t>
      </w:r>
      <w:r w:rsidRPr="00DC21EB">
        <w:rPr>
          <w:rFonts w:ascii="Verdana" w:hAnsi="Verdana" w:cstheme="majorHAnsi"/>
          <w:color w:val="000000" w:themeColor="text1"/>
          <w:sz w:val="24"/>
          <w:szCs w:val="24"/>
        </w:rPr>
        <w:t>“</w:t>
      </w:r>
      <w:r w:rsidRPr="00DC21EB">
        <w:rPr>
          <w:rFonts w:ascii="Verdana" w:eastAsia="MS Minngs" w:hAnsi="Verdana" w:cstheme="majorHAnsi"/>
          <w:color w:val="000000" w:themeColor="text1"/>
          <w:sz w:val="24"/>
          <w:szCs w:val="24"/>
        </w:rPr>
        <w:t>Differenze retributive personale dirigente a seguito conciliazioni o provvedimenti giudiziari</w:t>
      </w:r>
      <w:r w:rsidRPr="00DC21EB">
        <w:rPr>
          <w:rFonts w:ascii="Verdana" w:hAnsi="Verdana" w:cstheme="majorHAnsi"/>
          <w:color w:val="000000" w:themeColor="text1"/>
          <w:sz w:val="24"/>
          <w:szCs w:val="24"/>
        </w:rPr>
        <w:t>”</w:t>
      </w:r>
      <w:r w:rsidR="00ED357D" w:rsidRPr="00DC21EB">
        <w:rPr>
          <w:rFonts w:ascii="Verdana" w:hAnsi="Verdana" w:cstheme="majorHAnsi"/>
          <w:color w:val="000000" w:themeColor="text1"/>
          <w:sz w:val="24"/>
          <w:szCs w:val="24"/>
        </w:rPr>
        <w:t>,</w:t>
      </w:r>
      <w:r w:rsidRPr="00DC21EB">
        <w:rPr>
          <w:rFonts w:ascii="Verdana" w:hAnsi="Verdana" w:cstheme="majorHAnsi"/>
          <w:color w:val="000000" w:themeColor="text1"/>
          <w:sz w:val="24"/>
          <w:szCs w:val="24"/>
        </w:rPr>
        <w:t xml:space="preserve"> per euro 16.217,80 a titolo di differenza di trattamento di fine servizio e con imputazione alla missione 1, programma 10, titolo 1, capitolo</w:t>
      </w:r>
      <w:r w:rsidRPr="00DC21EB">
        <w:rPr>
          <w:rFonts w:ascii="Verdana" w:eastAsia="MS Minngs" w:hAnsi="Verdana" w:cstheme="majorHAnsi"/>
          <w:color w:val="000000" w:themeColor="text1"/>
          <w:sz w:val="24"/>
          <w:szCs w:val="24"/>
          <w:lang w:eastAsia="it-IT"/>
        </w:rPr>
        <w:t xml:space="preserve"> 3054 “interessi, rivalutazione, spese legali e procedimental</w:t>
      </w:r>
      <w:r w:rsidR="00ED357D" w:rsidRPr="00DC21EB">
        <w:rPr>
          <w:rFonts w:ascii="Verdana" w:eastAsia="MS Minngs" w:hAnsi="Verdana" w:cstheme="majorHAnsi"/>
          <w:color w:val="000000" w:themeColor="text1"/>
          <w:sz w:val="24"/>
          <w:szCs w:val="24"/>
          <w:lang w:eastAsia="it-IT"/>
        </w:rPr>
        <w:t xml:space="preserve">i e relativi processi di legge”, </w:t>
      </w:r>
      <w:r w:rsidRPr="00DC21EB">
        <w:rPr>
          <w:rFonts w:ascii="Verdana" w:eastAsia="MS Minngs" w:hAnsi="Verdana" w:cstheme="majorHAnsi"/>
          <w:color w:val="000000" w:themeColor="text1"/>
          <w:sz w:val="24"/>
          <w:szCs w:val="24"/>
          <w:lang w:eastAsia="it-IT"/>
        </w:rPr>
        <w:t>per</w:t>
      </w:r>
      <w:r w:rsidRPr="00DC21EB">
        <w:rPr>
          <w:rFonts w:ascii="Verdana" w:eastAsia="MS Minngs" w:hAnsi="Verdana" w:cstheme="majorHAnsi"/>
          <w:i/>
          <w:color w:val="000000" w:themeColor="text1"/>
          <w:sz w:val="24"/>
          <w:szCs w:val="24"/>
          <w:lang w:eastAsia="it-IT"/>
        </w:rPr>
        <w:t xml:space="preserve"> </w:t>
      </w:r>
      <w:r w:rsidRPr="00DC21EB">
        <w:rPr>
          <w:rFonts w:ascii="Verdana" w:hAnsi="Verdana" w:cstheme="majorHAnsi"/>
          <w:bCs/>
          <w:color w:val="000000" w:themeColor="text1"/>
          <w:sz w:val="24"/>
          <w:szCs w:val="24"/>
        </w:rPr>
        <w:t xml:space="preserve">euro 8.237,85, di cui </w:t>
      </w:r>
      <w:r w:rsidRPr="00DC21EB">
        <w:rPr>
          <w:rFonts w:ascii="Verdana" w:eastAsia="MS Minngs" w:hAnsi="Verdana" w:cstheme="majorHAnsi"/>
          <w:color w:val="000000" w:themeColor="text1"/>
          <w:sz w:val="24"/>
          <w:szCs w:val="24"/>
          <w:lang w:eastAsia="it-IT"/>
        </w:rPr>
        <w:t>euro 3.048,42 lordi a titolo di spese di giudizio ed euro 5.189,43 per interessi legali;</w:t>
      </w:r>
      <w:r w:rsidR="00CE4F00" w:rsidRPr="00DC21EB">
        <w:rPr>
          <w:rFonts w:ascii="Verdana" w:eastAsia="MS Minngs" w:hAnsi="Verdana" w:cstheme="majorHAnsi"/>
          <w:color w:val="000000" w:themeColor="text1"/>
          <w:sz w:val="24"/>
          <w:szCs w:val="24"/>
          <w:lang w:eastAsia="it-IT"/>
        </w:rPr>
        <w:t xml:space="preserve"> </w:t>
      </w:r>
      <w:r w:rsidRPr="00DC21EB">
        <w:rPr>
          <w:rFonts w:ascii="Verdana" w:eastAsia="MS Minngs" w:hAnsi="Verdana" w:cstheme="majorHAnsi"/>
          <w:color w:val="000000" w:themeColor="text1"/>
          <w:sz w:val="24"/>
          <w:szCs w:val="24"/>
          <w:lang w:eastAsia="it-IT"/>
        </w:rPr>
        <w:t>(DDL 201/2019)</w:t>
      </w:r>
    </w:p>
    <w:p w:rsidR="00AD1668" w:rsidRPr="00DC21EB" w:rsidRDefault="001643EA" w:rsidP="00661E8A">
      <w:pPr>
        <w:pStyle w:val="Paragrafoelenco"/>
        <w:numPr>
          <w:ilvl w:val="0"/>
          <w:numId w:val="9"/>
        </w:numPr>
        <w:shd w:val="clear" w:color="auto" w:fill="FFFFFF"/>
        <w:spacing w:line="240" w:lineRule="auto"/>
        <w:ind w:right="-7"/>
        <w:jc w:val="both"/>
        <w:rPr>
          <w:rFonts w:ascii="Verdana" w:eastAsia="MS Minngs" w:hAnsi="Verdana" w:cs="Calibri"/>
          <w:color w:val="000000" w:themeColor="text1"/>
          <w:sz w:val="24"/>
          <w:szCs w:val="24"/>
          <w:lang w:eastAsia="it-IT"/>
        </w:rPr>
      </w:pPr>
      <w:r w:rsidRPr="00DC21EB">
        <w:rPr>
          <w:rFonts w:ascii="Verdana" w:eastAsia="MS Minngs" w:hAnsi="Verdana" w:cstheme="majorHAnsi"/>
          <w:color w:val="000000" w:themeColor="text1"/>
          <w:sz w:val="24"/>
          <w:szCs w:val="24"/>
          <w:lang w:eastAsia="it-IT"/>
        </w:rPr>
        <w:t xml:space="preserve"> </w:t>
      </w:r>
      <w:r w:rsidR="00FE7471"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00FE7471" w:rsidRPr="00DC21EB">
        <w:rPr>
          <w:rFonts w:ascii="Verdana" w:hAnsi="Verdana"/>
          <w:color w:val="000000" w:themeColor="text1"/>
          <w:sz w:val="24"/>
          <w:szCs w:val="24"/>
        </w:rPr>
        <w:t xml:space="preserve"> per un totale di euro </w:t>
      </w:r>
      <w:r w:rsidR="00FE7471" w:rsidRPr="00DC21EB">
        <w:rPr>
          <w:rFonts w:ascii="Verdana" w:hAnsi="Verdana"/>
          <w:bCs/>
          <w:iCs/>
          <w:color w:val="000000" w:themeColor="text1"/>
          <w:sz w:val="24"/>
          <w:szCs w:val="24"/>
        </w:rPr>
        <w:t>2.109,12</w:t>
      </w:r>
      <w:r w:rsidR="00E35536">
        <w:rPr>
          <w:rFonts w:ascii="Verdana" w:hAnsi="Verdana"/>
          <w:bCs/>
          <w:iCs/>
          <w:color w:val="000000" w:themeColor="text1"/>
          <w:sz w:val="24"/>
          <w:szCs w:val="24"/>
        </w:rPr>
        <w:t>,</w:t>
      </w:r>
      <w:r w:rsidR="00FE7471" w:rsidRPr="00DC21EB">
        <w:rPr>
          <w:rFonts w:ascii="Verdana" w:hAnsi="Verdana"/>
          <w:bCs/>
          <w:iCs/>
          <w:color w:val="000000" w:themeColor="text1"/>
          <w:sz w:val="24"/>
          <w:szCs w:val="24"/>
        </w:rPr>
        <w:t xml:space="preserve"> </w:t>
      </w:r>
      <w:r w:rsidR="00FE7471" w:rsidRPr="00DC21EB">
        <w:rPr>
          <w:rFonts w:ascii="Verdana" w:hAnsi="Verdana" w:cs="Arial"/>
          <w:color w:val="000000" w:themeColor="text1"/>
          <w:sz w:val="24"/>
          <w:szCs w:val="24"/>
        </w:rPr>
        <w:t xml:space="preserve">derivante dalla sentenza </w:t>
      </w:r>
      <w:r w:rsidR="00291DB6" w:rsidRPr="00DC21EB">
        <w:rPr>
          <w:rFonts w:ascii="Verdana" w:hAnsi="Verdana"/>
          <w:bCs/>
          <w:color w:val="000000" w:themeColor="text1"/>
          <w:sz w:val="24"/>
          <w:szCs w:val="24"/>
        </w:rPr>
        <w:t>887/2019 del TAR Puglia</w:t>
      </w:r>
      <w:r w:rsidR="00FE7471" w:rsidRPr="00DC21EB">
        <w:rPr>
          <w:rFonts w:ascii="Verdana" w:hAnsi="Verdana"/>
          <w:bCs/>
          <w:color w:val="000000" w:themeColor="text1"/>
          <w:sz w:val="24"/>
          <w:szCs w:val="24"/>
        </w:rPr>
        <w:t xml:space="preserve"> Bari</w:t>
      </w:r>
      <w:r w:rsidR="00291DB6" w:rsidRPr="00DC21EB">
        <w:rPr>
          <w:rFonts w:ascii="Verdana" w:hAnsi="Verdana"/>
          <w:bCs/>
          <w:color w:val="000000" w:themeColor="text1"/>
          <w:sz w:val="24"/>
          <w:szCs w:val="24"/>
        </w:rPr>
        <w:t>,</w:t>
      </w:r>
      <w:r w:rsidR="00FE7471" w:rsidRPr="00DC21EB">
        <w:rPr>
          <w:rFonts w:ascii="Verdana" w:hAnsi="Verdana"/>
          <w:color w:val="000000" w:themeColor="text1"/>
          <w:sz w:val="24"/>
          <w:szCs w:val="24"/>
        </w:rPr>
        <w:t xml:space="preserve"> </w:t>
      </w:r>
      <w:r w:rsidR="00FE7471" w:rsidRPr="00DC21EB">
        <w:rPr>
          <w:rFonts w:ascii="Verdana" w:hAnsi="Verdana" w:cs="Calibri"/>
          <w:color w:val="000000" w:themeColor="text1"/>
          <w:sz w:val="24"/>
          <w:szCs w:val="24"/>
        </w:rPr>
        <w:t>in favore dell'</w:t>
      </w:r>
      <w:r w:rsidR="00BD4992" w:rsidRPr="00DC21EB">
        <w:rPr>
          <w:rFonts w:ascii="Verdana" w:hAnsi="Verdana" w:cs="Calibri"/>
          <w:color w:val="000000" w:themeColor="text1"/>
          <w:sz w:val="24"/>
          <w:szCs w:val="24"/>
        </w:rPr>
        <w:t>a</w:t>
      </w:r>
      <w:r w:rsidR="00FE7471" w:rsidRPr="00DC21EB">
        <w:rPr>
          <w:rFonts w:ascii="Verdana" w:hAnsi="Verdana" w:cs="Calibri"/>
          <w:color w:val="000000" w:themeColor="text1"/>
          <w:sz w:val="24"/>
          <w:szCs w:val="24"/>
        </w:rPr>
        <w:t>rchitetto Giacomo Losapio.</w:t>
      </w:r>
      <w:r w:rsidR="00FE7471" w:rsidRPr="00DC21EB">
        <w:rPr>
          <w:rFonts w:ascii="Verdana" w:hAnsi="Verdana"/>
          <w:color w:val="000000" w:themeColor="text1"/>
          <w:sz w:val="24"/>
          <w:szCs w:val="24"/>
        </w:rPr>
        <w:t xml:space="preserve"> Al finanziamento della spes</w:t>
      </w:r>
      <w:r w:rsidR="00ED357D" w:rsidRPr="00DC21EB">
        <w:rPr>
          <w:rFonts w:ascii="Verdana" w:hAnsi="Verdana"/>
          <w:color w:val="000000" w:themeColor="text1"/>
          <w:sz w:val="24"/>
          <w:szCs w:val="24"/>
        </w:rPr>
        <w:t>a di cui alla presente lettera i</w:t>
      </w:r>
      <w:r w:rsidR="00FE7471" w:rsidRPr="00DC21EB">
        <w:rPr>
          <w:rFonts w:ascii="Verdana" w:hAnsi="Verdana"/>
          <w:color w:val="000000" w:themeColor="text1"/>
          <w:sz w:val="24"/>
          <w:szCs w:val="24"/>
        </w:rPr>
        <w:t xml:space="preserve">) si provvede mediante imputazione alla </w:t>
      </w:r>
      <w:r w:rsidR="00FE7471" w:rsidRPr="00DC21EB">
        <w:rPr>
          <w:rFonts w:ascii="Verdana" w:hAnsi="Verdana"/>
          <w:bCs/>
          <w:color w:val="000000" w:themeColor="text1"/>
          <w:sz w:val="24"/>
          <w:szCs w:val="24"/>
        </w:rPr>
        <w:t>missione 1, programma 11, titolo 1, capitolo 0001317 “Oneri per ritardati pagamenti spese procedimentali e legali”; (DDL 202/2019)</w:t>
      </w:r>
    </w:p>
    <w:p w:rsidR="0093099E" w:rsidRPr="00DC21EB" w:rsidRDefault="00865570" w:rsidP="00661E8A">
      <w:pPr>
        <w:pStyle w:val="Paragrafoelenco"/>
        <w:numPr>
          <w:ilvl w:val="0"/>
          <w:numId w:val="9"/>
        </w:numPr>
        <w:shd w:val="clear" w:color="auto" w:fill="FFFFFF"/>
        <w:spacing w:line="240" w:lineRule="auto"/>
        <w:ind w:right="-7"/>
        <w:jc w:val="both"/>
        <w:rPr>
          <w:rFonts w:ascii="Verdana" w:eastAsia="Times New Roman" w:hAnsi="Verdana"/>
          <w:color w:val="000000" w:themeColor="text1"/>
          <w:sz w:val="24"/>
          <w:szCs w:val="24"/>
          <w:lang w:eastAsia="it-IT"/>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w:t>
      </w:r>
      <w:r w:rsidR="00E35536" w:rsidRPr="00DC21EB">
        <w:rPr>
          <w:rFonts w:ascii="Verdana" w:eastAsia="Times New Roman" w:hAnsi="Verdana"/>
          <w:color w:val="000000" w:themeColor="text1"/>
          <w:sz w:val="24"/>
          <w:szCs w:val="24"/>
          <w:lang w:eastAsia="it-IT"/>
        </w:rPr>
        <w:t>dell’importo di euro 1.406,65</w:t>
      </w:r>
      <w:r w:rsidR="00E35536">
        <w:rPr>
          <w:rFonts w:ascii="Verdana" w:eastAsia="Times New Roman" w:hAnsi="Verdana"/>
          <w:color w:val="000000" w:themeColor="text1"/>
          <w:sz w:val="24"/>
          <w:szCs w:val="24"/>
          <w:lang w:eastAsia="it-IT"/>
        </w:rPr>
        <w:t>,</w:t>
      </w:r>
      <w:r w:rsidRPr="00DC21EB">
        <w:rPr>
          <w:rFonts w:ascii="Verdana" w:hAnsi="Verdana" w:cs="Calibri"/>
          <w:color w:val="000000" w:themeColor="text1"/>
          <w:sz w:val="24"/>
          <w:szCs w:val="24"/>
        </w:rPr>
        <w:t xml:space="preserve"> </w:t>
      </w:r>
      <w:r w:rsidR="0093099E" w:rsidRPr="00DC21EB">
        <w:rPr>
          <w:rFonts w:ascii="Verdana" w:eastAsia="Times New Roman" w:hAnsi="Verdana"/>
          <w:color w:val="000000" w:themeColor="text1"/>
          <w:sz w:val="24"/>
          <w:szCs w:val="24"/>
          <w:lang w:eastAsia="it-IT"/>
        </w:rPr>
        <w:t xml:space="preserve">derivante dalla </w:t>
      </w:r>
      <w:r w:rsidR="00E35536">
        <w:rPr>
          <w:rFonts w:ascii="Verdana" w:eastAsia="Times New Roman" w:hAnsi="Verdana"/>
          <w:color w:val="000000" w:themeColor="text1"/>
          <w:sz w:val="24"/>
          <w:szCs w:val="24"/>
          <w:lang w:eastAsia="it-IT"/>
        </w:rPr>
        <w:t>s</w:t>
      </w:r>
      <w:r w:rsidRPr="00DC21EB">
        <w:rPr>
          <w:rFonts w:ascii="Verdana" w:eastAsia="Times New Roman" w:hAnsi="Verdana"/>
          <w:color w:val="000000" w:themeColor="text1"/>
          <w:sz w:val="24"/>
          <w:szCs w:val="24"/>
          <w:lang w:eastAsia="it-IT"/>
        </w:rPr>
        <w:t>entenza 2948/</w:t>
      </w:r>
      <w:r w:rsidR="0093099E" w:rsidRPr="00DC21EB">
        <w:rPr>
          <w:rFonts w:ascii="Verdana" w:eastAsia="Times New Roman" w:hAnsi="Verdana"/>
          <w:color w:val="000000" w:themeColor="text1"/>
          <w:sz w:val="24"/>
          <w:szCs w:val="24"/>
          <w:lang w:eastAsia="it-IT"/>
        </w:rPr>
        <w:t xml:space="preserve">2019 emessa dal Tribunale </w:t>
      </w:r>
      <w:r w:rsidR="0044110C">
        <w:rPr>
          <w:rFonts w:ascii="Verdana" w:eastAsia="Times New Roman" w:hAnsi="Verdana"/>
          <w:color w:val="000000" w:themeColor="text1"/>
          <w:sz w:val="24"/>
          <w:szCs w:val="24"/>
          <w:lang w:eastAsia="it-IT"/>
        </w:rPr>
        <w:t>o</w:t>
      </w:r>
      <w:r w:rsidR="0093099E" w:rsidRPr="00DC21EB">
        <w:rPr>
          <w:rFonts w:ascii="Verdana" w:eastAsia="Times New Roman" w:hAnsi="Verdana"/>
          <w:color w:val="000000" w:themeColor="text1"/>
          <w:sz w:val="24"/>
          <w:szCs w:val="24"/>
          <w:lang w:eastAsia="it-IT"/>
        </w:rPr>
        <w:t>rdinario di Bari</w:t>
      </w:r>
      <w:r w:rsidRPr="00DC21EB">
        <w:rPr>
          <w:rFonts w:ascii="Verdana" w:eastAsia="Times New Roman" w:hAnsi="Verdana"/>
          <w:color w:val="000000" w:themeColor="text1"/>
          <w:sz w:val="24"/>
          <w:szCs w:val="24"/>
          <w:lang w:eastAsia="it-IT"/>
        </w:rPr>
        <w:t xml:space="preserve">. </w:t>
      </w:r>
      <w:r w:rsidR="0093099E" w:rsidRPr="00DC21EB">
        <w:rPr>
          <w:rFonts w:ascii="Verdana" w:eastAsia="Times New Roman" w:hAnsi="Verdana"/>
          <w:color w:val="000000" w:themeColor="text1"/>
          <w:sz w:val="24"/>
          <w:szCs w:val="24"/>
          <w:lang w:eastAsia="it-IT"/>
        </w:rPr>
        <w:t xml:space="preserve">Al finanziamento della spesa </w:t>
      </w:r>
      <w:r w:rsidRPr="00DC21EB">
        <w:rPr>
          <w:rFonts w:ascii="Verdana" w:eastAsia="Times New Roman" w:hAnsi="Verdana"/>
          <w:color w:val="000000" w:themeColor="text1"/>
          <w:sz w:val="24"/>
          <w:szCs w:val="24"/>
          <w:lang w:eastAsia="it-IT"/>
        </w:rPr>
        <w:t xml:space="preserve">di cui alla presente lettera </w:t>
      </w:r>
      <w:r w:rsidR="0044110C">
        <w:rPr>
          <w:rFonts w:ascii="Verdana" w:eastAsia="Times New Roman" w:hAnsi="Verdana"/>
          <w:color w:val="000000" w:themeColor="text1"/>
          <w:sz w:val="24"/>
          <w:szCs w:val="24"/>
          <w:lang w:eastAsia="it-IT"/>
        </w:rPr>
        <w:t>j</w:t>
      </w:r>
      <w:r w:rsidRPr="00DC21EB">
        <w:rPr>
          <w:rFonts w:ascii="Verdana" w:eastAsia="Times New Roman" w:hAnsi="Verdana"/>
          <w:color w:val="000000" w:themeColor="text1"/>
          <w:sz w:val="24"/>
          <w:szCs w:val="24"/>
          <w:lang w:eastAsia="it-IT"/>
        </w:rPr>
        <w:t xml:space="preserve">) </w:t>
      </w:r>
      <w:r w:rsidR="0093099E" w:rsidRPr="00DC21EB">
        <w:rPr>
          <w:rFonts w:ascii="Verdana" w:eastAsia="Times New Roman" w:hAnsi="Verdana"/>
          <w:color w:val="000000" w:themeColor="text1"/>
          <w:sz w:val="24"/>
          <w:szCs w:val="24"/>
          <w:lang w:eastAsia="it-IT"/>
        </w:rPr>
        <w:t xml:space="preserve">si provvede con imputazione alla </w:t>
      </w:r>
      <w:r w:rsidRPr="00DC21EB">
        <w:rPr>
          <w:rFonts w:ascii="Verdana" w:eastAsia="Times New Roman" w:hAnsi="Verdana"/>
          <w:color w:val="000000" w:themeColor="text1"/>
          <w:sz w:val="24"/>
          <w:szCs w:val="24"/>
          <w:lang w:eastAsia="it-IT"/>
        </w:rPr>
        <w:t xml:space="preserve">missione 1, programma 11, titolo 1, capitolo 1317 “oneri per ritardati pagamenti </w:t>
      </w:r>
      <w:r w:rsidR="0093099E" w:rsidRPr="00DC21EB">
        <w:rPr>
          <w:rFonts w:ascii="Verdana" w:eastAsia="Times New Roman" w:hAnsi="Verdana"/>
          <w:color w:val="000000" w:themeColor="text1"/>
          <w:sz w:val="24"/>
          <w:szCs w:val="24"/>
          <w:lang w:eastAsia="it-IT"/>
        </w:rPr>
        <w:t>spese procedimen</w:t>
      </w:r>
      <w:r w:rsidRPr="00DC21EB">
        <w:rPr>
          <w:rFonts w:ascii="Verdana" w:eastAsia="Times New Roman" w:hAnsi="Verdana"/>
          <w:color w:val="000000" w:themeColor="text1"/>
          <w:sz w:val="24"/>
          <w:szCs w:val="24"/>
          <w:lang w:eastAsia="it-IT"/>
        </w:rPr>
        <w:t>tali e legali”</w:t>
      </w:r>
      <w:r w:rsidR="00E35536">
        <w:rPr>
          <w:rFonts w:ascii="Verdana" w:eastAsia="Times New Roman" w:hAnsi="Verdana"/>
          <w:color w:val="000000" w:themeColor="text1"/>
          <w:sz w:val="24"/>
          <w:szCs w:val="24"/>
          <w:lang w:eastAsia="it-IT"/>
        </w:rPr>
        <w:t>;</w:t>
      </w:r>
      <w:r w:rsidR="00816F79" w:rsidRPr="00DC21EB">
        <w:rPr>
          <w:rFonts w:ascii="Verdana" w:eastAsia="Times New Roman" w:hAnsi="Verdana"/>
          <w:color w:val="000000" w:themeColor="text1"/>
          <w:sz w:val="24"/>
          <w:szCs w:val="24"/>
          <w:lang w:eastAsia="it-IT"/>
        </w:rPr>
        <w:t xml:space="preserve"> (DDL </w:t>
      </w:r>
      <w:r w:rsidR="0041682B" w:rsidRPr="00DC21EB">
        <w:rPr>
          <w:rFonts w:ascii="Verdana" w:eastAsia="Times New Roman" w:hAnsi="Verdana"/>
          <w:color w:val="000000" w:themeColor="text1"/>
          <w:sz w:val="24"/>
          <w:szCs w:val="24"/>
          <w:lang w:eastAsia="it-IT"/>
        </w:rPr>
        <w:t>203</w:t>
      </w:r>
      <w:r w:rsidR="00236A10" w:rsidRPr="00DC21EB">
        <w:rPr>
          <w:rFonts w:ascii="Verdana" w:eastAsia="Times New Roman" w:hAnsi="Verdana"/>
          <w:color w:val="000000" w:themeColor="text1"/>
          <w:sz w:val="24"/>
          <w:szCs w:val="24"/>
          <w:lang w:eastAsia="it-IT"/>
        </w:rPr>
        <w:t xml:space="preserve"> </w:t>
      </w:r>
      <w:r w:rsidR="00816F79" w:rsidRPr="00DC21EB">
        <w:rPr>
          <w:rFonts w:ascii="Verdana" w:eastAsia="Times New Roman" w:hAnsi="Verdana"/>
          <w:color w:val="000000" w:themeColor="text1"/>
          <w:sz w:val="24"/>
          <w:szCs w:val="24"/>
          <w:lang w:eastAsia="it-IT"/>
        </w:rPr>
        <w:t>/2019)</w:t>
      </w:r>
    </w:p>
    <w:p w:rsidR="0041682B" w:rsidRPr="00DC21EB" w:rsidRDefault="0041682B" w:rsidP="00661E8A">
      <w:pPr>
        <w:pStyle w:val="Paragrafoelenco"/>
        <w:numPr>
          <w:ilvl w:val="0"/>
          <w:numId w:val="9"/>
        </w:numPr>
        <w:shd w:val="clear" w:color="auto" w:fill="FFFFFF"/>
        <w:spacing w:line="240" w:lineRule="auto"/>
        <w:ind w:right="-7"/>
        <w:jc w:val="both"/>
        <w:rPr>
          <w:color w:val="000000" w:themeColor="text1"/>
          <w:sz w:val="20"/>
          <w:szCs w:val="20"/>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per un totale di euro</w:t>
      </w:r>
      <w:r w:rsidRPr="00DC21EB">
        <w:rPr>
          <w:rFonts w:ascii="Verdana" w:eastAsia="MS Minngs" w:hAnsi="Verdana" w:cstheme="minorHAnsi"/>
          <w:color w:val="000000" w:themeColor="text1"/>
          <w:sz w:val="24"/>
          <w:szCs w:val="24"/>
          <w:shd w:val="clear" w:color="auto" w:fill="FFFFFF"/>
        </w:rPr>
        <w:t xml:space="preserve"> </w:t>
      </w:r>
      <w:r w:rsidRPr="00DC21EB">
        <w:rPr>
          <w:rFonts w:ascii="Verdana" w:hAnsi="Verdana"/>
          <w:color w:val="000000" w:themeColor="text1"/>
          <w:sz w:val="24"/>
          <w:szCs w:val="24"/>
        </w:rPr>
        <w:t>217,50</w:t>
      </w:r>
      <w:r w:rsidR="0044110C">
        <w:rPr>
          <w:rFonts w:ascii="Verdana" w:hAnsi="Verdana"/>
          <w:color w:val="000000" w:themeColor="text1"/>
          <w:sz w:val="24"/>
          <w:szCs w:val="24"/>
        </w:rPr>
        <w:t>,</w:t>
      </w:r>
      <w:r w:rsidRPr="00DC21EB">
        <w:rPr>
          <w:rFonts w:ascii="Verdana" w:hAnsi="Verdana"/>
          <w:color w:val="000000" w:themeColor="text1"/>
          <w:sz w:val="24"/>
          <w:szCs w:val="24"/>
        </w:rPr>
        <w:t xml:space="preserve"> </w:t>
      </w:r>
      <w:r w:rsidRPr="00DC21EB">
        <w:rPr>
          <w:rFonts w:ascii="Verdana" w:hAnsi="Verdana" w:cs="Calibri"/>
          <w:color w:val="000000" w:themeColor="text1"/>
          <w:sz w:val="24"/>
          <w:szCs w:val="24"/>
        </w:rPr>
        <w:t>derivante dal c</w:t>
      </w:r>
      <w:r w:rsidRPr="00DC21EB">
        <w:rPr>
          <w:rFonts w:ascii="Verdana" w:hAnsi="Verdana" w:cs="Calibri"/>
          <w:bCs/>
          <w:color w:val="000000" w:themeColor="text1"/>
          <w:sz w:val="24"/>
          <w:szCs w:val="24"/>
        </w:rPr>
        <w:t>ontenzioso n. 349/09/DL, sentenza 2592/</w:t>
      </w:r>
      <w:r w:rsidRPr="00DC21EB">
        <w:rPr>
          <w:rFonts w:ascii="Verdana" w:hAnsi="Verdana" w:cs="Calibri"/>
          <w:color w:val="000000" w:themeColor="text1"/>
          <w:sz w:val="24"/>
          <w:szCs w:val="24"/>
        </w:rPr>
        <w:t>2017</w:t>
      </w:r>
      <w:r w:rsidRPr="00DC21EB">
        <w:rPr>
          <w:rFonts w:ascii="Verdana" w:hAnsi="Verdana" w:cs="Calibri"/>
          <w:bCs/>
          <w:color w:val="000000" w:themeColor="text1"/>
          <w:sz w:val="24"/>
          <w:szCs w:val="24"/>
        </w:rPr>
        <w:t xml:space="preserve"> Tribunale Bari, connesso al contenzioso 69/96/N, avvocato G. V.</w:t>
      </w:r>
      <w:r w:rsidRPr="00DC21EB">
        <w:rPr>
          <w:rFonts w:ascii="Verdana" w:hAnsi="Verdana" w:cs="Calibri"/>
          <w:b/>
          <w:bCs/>
          <w:color w:val="000000" w:themeColor="text1"/>
          <w:sz w:val="24"/>
          <w:szCs w:val="24"/>
        </w:rPr>
        <w:t xml:space="preserve"> </w:t>
      </w:r>
      <w:r w:rsidRPr="00DC21EB">
        <w:rPr>
          <w:rFonts w:ascii="Verdana" w:hAnsi="Verdana" w:cs="Calibri"/>
          <w:bCs/>
          <w:color w:val="000000" w:themeColor="text1"/>
          <w:sz w:val="24"/>
          <w:szCs w:val="24"/>
        </w:rPr>
        <w:t xml:space="preserve"> c/Regione Puglia</w:t>
      </w:r>
      <w:r w:rsidR="0044110C">
        <w:rPr>
          <w:rFonts w:ascii="Verdana" w:hAnsi="Verdana" w:cs="Calibri"/>
          <w:bCs/>
          <w:color w:val="000000" w:themeColor="text1"/>
          <w:sz w:val="24"/>
          <w:szCs w:val="24"/>
        </w:rPr>
        <w:t>,</w:t>
      </w:r>
      <w:r w:rsidRPr="00DC21EB">
        <w:rPr>
          <w:rFonts w:ascii="Verdana" w:hAnsi="Verdana" w:cs="Calibri"/>
          <w:bCs/>
          <w:color w:val="000000" w:themeColor="text1"/>
          <w:sz w:val="24"/>
          <w:szCs w:val="24"/>
        </w:rPr>
        <w:t xml:space="preserve"> </w:t>
      </w:r>
      <w:r w:rsidR="0044110C">
        <w:rPr>
          <w:rFonts w:ascii="Verdana" w:hAnsi="Verdana" w:cs="Calibri"/>
          <w:bCs/>
          <w:color w:val="000000" w:themeColor="text1"/>
          <w:sz w:val="24"/>
          <w:szCs w:val="24"/>
        </w:rPr>
        <w:t>s</w:t>
      </w:r>
      <w:r w:rsidRPr="00DC21EB">
        <w:rPr>
          <w:rFonts w:ascii="Verdana" w:hAnsi="Verdana" w:cs="Calibri"/>
          <w:bCs/>
          <w:color w:val="000000" w:themeColor="text1"/>
          <w:sz w:val="24"/>
          <w:szCs w:val="24"/>
        </w:rPr>
        <w:t>pese registrazione sentenza.</w:t>
      </w:r>
      <w:r w:rsidRPr="00DC21EB">
        <w:rPr>
          <w:rFonts w:ascii="Verdana" w:hAnsi="Verdana"/>
          <w:color w:val="000000" w:themeColor="text1"/>
          <w:sz w:val="24"/>
          <w:szCs w:val="24"/>
        </w:rPr>
        <w:t xml:space="preserve"> Al finanziamento della spesa di cui alla presente lettera </w:t>
      </w:r>
      <w:r w:rsidR="0044110C">
        <w:rPr>
          <w:rFonts w:ascii="Verdana" w:hAnsi="Verdana"/>
          <w:color w:val="000000" w:themeColor="text1"/>
          <w:sz w:val="24"/>
          <w:szCs w:val="24"/>
        </w:rPr>
        <w:t>k</w:t>
      </w:r>
      <w:r w:rsidRPr="00DC21EB">
        <w:rPr>
          <w:rFonts w:ascii="Verdana" w:hAnsi="Verdana"/>
          <w:color w:val="000000" w:themeColor="text1"/>
          <w:sz w:val="24"/>
          <w:szCs w:val="24"/>
        </w:rPr>
        <w:t xml:space="preserve">) si provvede </w:t>
      </w:r>
      <w:r w:rsidRPr="00DC21EB">
        <w:rPr>
          <w:rFonts w:ascii="Verdana" w:hAnsi="Verdana" w:cs="Calibri"/>
          <w:color w:val="000000" w:themeColor="text1"/>
          <w:sz w:val="24"/>
          <w:szCs w:val="24"/>
        </w:rPr>
        <w:t xml:space="preserve">mediante imputazione alla missione 1, </w:t>
      </w:r>
      <w:r w:rsidRPr="00DC21EB">
        <w:rPr>
          <w:rFonts w:ascii="Verdana" w:hAnsi="Verdana" w:cs="Calibri"/>
          <w:bCs/>
          <w:color w:val="000000" w:themeColor="text1"/>
          <w:sz w:val="24"/>
          <w:szCs w:val="24"/>
        </w:rPr>
        <w:t xml:space="preserve">programma 11, titolo 1, </w:t>
      </w:r>
      <w:r w:rsidRPr="00DC21EB">
        <w:rPr>
          <w:rFonts w:ascii="Verdana" w:hAnsi="Verdana" w:cs="Calibri"/>
          <w:color w:val="000000" w:themeColor="text1"/>
          <w:sz w:val="24"/>
          <w:szCs w:val="24"/>
        </w:rPr>
        <w:t>capitolo 1317 “Oneri per ritardati pagamenti. Spese procedimentali e legali”</w:t>
      </w:r>
      <w:r w:rsidR="0044110C">
        <w:rPr>
          <w:rFonts w:ascii="Verdana" w:hAnsi="Verdana" w:cs="Calibri"/>
          <w:color w:val="000000" w:themeColor="text1"/>
          <w:sz w:val="24"/>
          <w:szCs w:val="24"/>
        </w:rPr>
        <w:t xml:space="preserve">; </w:t>
      </w:r>
      <w:r w:rsidRPr="00DC21EB">
        <w:rPr>
          <w:rFonts w:ascii="Verdana" w:hAnsi="Verdana" w:cs="Calibri"/>
          <w:color w:val="000000" w:themeColor="text1"/>
          <w:sz w:val="24"/>
          <w:szCs w:val="24"/>
        </w:rPr>
        <w:t>(DDL 208/2019)</w:t>
      </w:r>
    </w:p>
    <w:p w:rsidR="0041682B" w:rsidRPr="00DC21EB" w:rsidRDefault="0041682B" w:rsidP="00661E8A">
      <w:pPr>
        <w:pStyle w:val="Paragrafoelenco"/>
        <w:numPr>
          <w:ilvl w:val="0"/>
          <w:numId w:val="9"/>
        </w:numPr>
        <w:shd w:val="clear" w:color="auto" w:fill="FFFFFF"/>
        <w:spacing w:line="240" w:lineRule="auto"/>
        <w:ind w:right="-7"/>
        <w:jc w:val="both"/>
        <w:rPr>
          <w:rFonts w:ascii="Times New Roman" w:eastAsia="Times New Roman" w:hAnsi="Times New Roman"/>
          <w:color w:val="000000" w:themeColor="text1"/>
          <w:lang w:eastAsia="it-IT"/>
        </w:rPr>
      </w:pPr>
      <w:r w:rsidRPr="00DC21EB">
        <w:rPr>
          <w:rFonts w:ascii="Verdana" w:eastAsia="MS Minngs" w:hAnsi="Verdana" w:cs="Cambria"/>
          <w:color w:val="000000" w:themeColor="text1"/>
          <w:sz w:val="24"/>
          <w:szCs w:val="24"/>
        </w:rPr>
        <w:t>il debito fuori bilancio, ai sensi dell’articolo 73, comma 1, lettera a) del d.lgs. 118/2011, come modificato dal d.lgs. 126/2014,</w:t>
      </w:r>
      <w:r w:rsidRPr="00DC21EB">
        <w:rPr>
          <w:rFonts w:ascii="Verdana" w:hAnsi="Verdana"/>
          <w:color w:val="000000" w:themeColor="text1"/>
          <w:sz w:val="24"/>
          <w:szCs w:val="24"/>
        </w:rPr>
        <w:t xml:space="preserve"> per un totale di euro</w:t>
      </w:r>
      <w:r w:rsidRPr="00DC21EB">
        <w:rPr>
          <w:rFonts w:ascii="Verdana" w:hAnsi="Verdana" w:cs="Calibri"/>
          <w:color w:val="000000" w:themeColor="text1"/>
          <w:sz w:val="24"/>
          <w:szCs w:val="24"/>
        </w:rPr>
        <w:t xml:space="preserve"> </w:t>
      </w:r>
      <w:r w:rsidRPr="00DC21EB">
        <w:rPr>
          <w:rFonts w:ascii="Verdana" w:eastAsia="MS Minngs" w:hAnsi="Verdana" w:cs="Cambria"/>
          <w:color w:val="000000" w:themeColor="text1"/>
          <w:sz w:val="24"/>
          <w:szCs w:val="24"/>
          <w:lang w:eastAsia="it-IT"/>
        </w:rPr>
        <w:t>9.029,24</w:t>
      </w:r>
      <w:r w:rsidR="0044110C">
        <w:rPr>
          <w:rFonts w:ascii="Verdana" w:eastAsia="MS Minngs" w:hAnsi="Verdana" w:cs="Cambria"/>
          <w:color w:val="000000" w:themeColor="text1"/>
          <w:sz w:val="24"/>
          <w:szCs w:val="24"/>
          <w:lang w:eastAsia="it-IT"/>
        </w:rPr>
        <w:t>,</w:t>
      </w:r>
      <w:r w:rsidR="0044110C" w:rsidRPr="0044110C">
        <w:rPr>
          <w:rFonts w:eastAsia="MS Minngs" w:cs="Cambria"/>
          <w:lang w:eastAsia="it-IT"/>
        </w:rPr>
        <w:t xml:space="preserve"> </w:t>
      </w:r>
      <w:r w:rsidR="0044110C" w:rsidRPr="0044110C">
        <w:rPr>
          <w:rFonts w:ascii="Verdana" w:eastAsia="MS Minngs" w:hAnsi="Verdana" w:cs="Cambria"/>
          <w:sz w:val="24"/>
          <w:szCs w:val="24"/>
          <w:lang w:eastAsia="it-IT"/>
        </w:rPr>
        <w:t xml:space="preserve">derivante dalla </w:t>
      </w:r>
      <w:r w:rsidR="0044110C">
        <w:rPr>
          <w:rFonts w:ascii="Verdana" w:eastAsia="MS Minngs" w:hAnsi="Verdana" w:cs="Cambria"/>
          <w:sz w:val="24"/>
          <w:szCs w:val="24"/>
          <w:lang w:eastAsia="it-IT"/>
        </w:rPr>
        <w:t>s</w:t>
      </w:r>
      <w:r w:rsidR="0044110C" w:rsidRPr="0044110C">
        <w:rPr>
          <w:rFonts w:ascii="Verdana" w:eastAsia="MS Minngs" w:hAnsi="Verdana" w:cs="Cambria"/>
          <w:sz w:val="24"/>
          <w:szCs w:val="24"/>
          <w:lang w:eastAsia="it-IT"/>
        </w:rPr>
        <w:t>entenza n. 2154/2019 emessa dalla Corte d’Appello di Bari</w:t>
      </w:r>
      <w:r w:rsidR="0044110C">
        <w:rPr>
          <w:rFonts w:ascii="Verdana" w:eastAsia="MS Minngs" w:hAnsi="Verdana" w:cs="Cambria"/>
          <w:sz w:val="24"/>
          <w:szCs w:val="24"/>
          <w:lang w:eastAsia="it-IT"/>
        </w:rPr>
        <w:t>, sezione</w:t>
      </w:r>
      <w:r w:rsidR="0044110C" w:rsidRPr="0044110C">
        <w:rPr>
          <w:rFonts w:ascii="Verdana" w:eastAsia="MS Minngs" w:hAnsi="Verdana" w:cs="Cambria"/>
          <w:sz w:val="24"/>
          <w:szCs w:val="24"/>
          <w:lang w:eastAsia="it-IT"/>
        </w:rPr>
        <w:t xml:space="preserve"> </w:t>
      </w:r>
      <w:r w:rsidR="0044110C">
        <w:rPr>
          <w:rFonts w:ascii="Verdana" w:eastAsia="MS Minngs" w:hAnsi="Verdana" w:cs="Cambria"/>
          <w:sz w:val="24"/>
          <w:szCs w:val="24"/>
          <w:lang w:eastAsia="it-IT"/>
        </w:rPr>
        <w:t>l</w:t>
      </w:r>
      <w:r w:rsidR="0044110C" w:rsidRPr="0044110C">
        <w:rPr>
          <w:rFonts w:ascii="Verdana" w:eastAsia="MS Minngs" w:hAnsi="Verdana" w:cs="Cambria"/>
          <w:sz w:val="24"/>
          <w:szCs w:val="24"/>
          <w:lang w:eastAsia="it-IT"/>
        </w:rPr>
        <w:t>avoro</w:t>
      </w:r>
      <w:r w:rsidRPr="0044110C">
        <w:rPr>
          <w:rFonts w:ascii="Verdana" w:eastAsia="MS Minngs" w:hAnsi="Verdana" w:cs="Cambria"/>
          <w:color w:val="000000" w:themeColor="text1"/>
          <w:sz w:val="24"/>
          <w:szCs w:val="24"/>
          <w:lang w:eastAsia="it-IT"/>
        </w:rPr>
        <w:t>.</w:t>
      </w:r>
      <w:r w:rsidRPr="00DC21EB">
        <w:rPr>
          <w:rFonts w:ascii="Verdana" w:eastAsia="MS Minngs" w:hAnsi="Verdana" w:cs="Cambria"/>
          <w:color w:val="000000" w:themeColor="text1"/>
          <w:sz w:val="24"/>
          <w:szCs w:val="24"/>
          <w:lang w:eastAsia="it-IT"/>
        </w:rPr>
        <w:t xml:space="preserve"> </w:t>
      </w:r>
      <w:r w:rsidRPr="00DC21EB">
        <w:rPr>
          <w:rFonts w:ascii="Verdana" w:eastAsia="MS Minngs" w:hAnsi="Verdana" w:cs="Calibri"/>
          <w:color w:val="000000" w:themeColor="text1"/>
          <w:sz w:val="24"/>
          <w:szCs w:val="24"/>
          <w:lang w:eastAsia="it-IT"/>
        </w:rPr>
        <w:t xml:space="preserve">Al finanziamento della spesa di cui alla presente lettera </w:t>
      </w:r>
      <w:r w:rsidR="0044110C">
        <w:rPr>
          <w:rFonts w:ascii="Verdana" w:eastAsia="MS Minngs" w:hAnsi="Verdana" w:cs="Calibri"/>
          <w:color w:val="000000" w:themeColor="text1"/>
          <w:sz w:val="24"/>
          <w:szCs w:val="24"/>
          <w:lang w:eastAsia="it-IT"/>
        </w:rPr>
        <w:t>l</w:t>
      </w:r>
      <w:r w:rsidRPr="00DC21EB">
        <w:rPr>
          <w:rFonts w:ascii="Verdana" w:eastAsia="MS Minngs" w:hAnsi="Verdana" w:cs="Calibri"/>
          <w:color w:val="000000" w:themeColor="text1"/>
          <w:sz w:val="24"/>
          <w:szCs w:val="24"/>
          <w:lang w:eastAsia="it-IT"/>
        </w:rPr>
        <w:t xml:space="preserve">) </w:t>
      </w:r>
      <w:r w:rsidR="00FF535C" w:rsidRPr="00DC21EB">
        <w:rPr>
          <w:rFonts w:ascii="Verdana" w:eastAsia="MS Minngs" w:hAnsi="Verdana" w:cs="Calibri"/>
          <w:color w:val="000000" w:themeColor="text1"/>
          <w:sz w:val="24"/>
          <w:szCs w:val="24"/>
          <w:lang w:eastAsia="it-IT"/>
        </w:rPr>
        <w:t>s</w:t>
      </w:r>
      <w:r w:rsidRPr="00DC21EB">
        <w:rPr>
          <w:rFonts w:ascii="Verdana" w:eastAsia="MS Minngs" w:hAnsi="Verdana" w:cs="Calibri"/>
          <w:color w:val="000000" w:themeColor="text1"/>
          <w:sz w:val="24"/>
          <w:szCs w:val="24"/>
          <w:lang w:eastAsia="it-IT"/>
        </w:rPr>
        <w:t xml:space="preserve">i provvede, con imputazione alla missione 01, programma 10, titolo 01, capitolo 04, </w:t>
      </w:r>
      <w:r w:rsidR="00FF535C" w:rsidRPr="00DC21EB">
        <w:rPr>
          <w:rFonts w:ascii="Verdana" w:eastAsia="MS Minngs" w:hAnsi="Verdana" w:cs="Calibri"/>
          <w:color w:val="000000" w:themeColor="text1"/>
          <w:sz w:val="24"/>
          <w:szCs w:val="24"/>
          <w:lang w:eastAsia="it-IT"/>
        </w:rPr>
        <w:t>a</w:t>
      </w:r>
      <w:r w:rsidRPr="00DC21EB">
        <w:rPr>
          <w:rFonts w:ascii="Verdana" w:eastAsia="MS Minngs" w:hAnsi="Verdana" w:cs="Calibri"/>
          <w:color w:val="000000" w:themeColor="text1"/>
          <w:sz w:val="24"/>
          <w:szCs w:val="24"/>
          <w:lang w:eastAsia="it-IT"/>
        </w:rPr>
        <w:t xml:space="preserve">rticolo 14 </w:t>
      </w:r>
      <w:r w:rsidRPr="00DC21EB">
        <w:rPr>
          <w:rFonts w:ascii="Verdana" w:eastAsia="Times New Roman" w:hAnsi="Verdana"/>
          <w:bCs/>
          <w:color w:val="000000" w:themeColor="text1"/>
          <w:sz w:val="24"/>
          <w:szCs w:val="24"/>
          <w:lang w:eastAsia="it-IT"/>
        </w:rPr>
        <w:t>del Bilancio del Consiglio Regionale per l’esercizio finanziario 2019</w:t>
      </w:r>
      <w:r w:rsidRPr="00DC21EB">
        <w:rPr>
          <w:rFonts w:ascii="Verdana" w:eastAsia="MS Minngs" w:hAnsi="Verdana" w:cs="Calibri"/>
          <w:color w:val="000000" w:themeColor="text1"/>
          <w:sz w:val="24"/>
          <w:szCs w:val="24"/>
          <w:lang w:eastAsia="it-IT"/>
        </w:rPr>
        <w:t xml:space="preserve"> “Spese legali – Risorse Umane”</w:t>
      </w:r>
      <w:r w:rsidR="0044110C">
        <w:rPr>
          <w:rFonts w:ascii="Verdana" w:eastAsia="MS Minngs" w:hAnsi="Verdana" w:cs="Calibri"/>
          <w:color w:val="000000" w:themeColor="text1"/>
          <w:sz w:val="24"/>
          <w:szCs w:val="24"/>
          <w:lang w:eastAsia="it-IT"/>
        </w:rPr>
        <w:t>.</w:t>
      </w:r>
      <w:r w:rsidRPr="00DC21EB">
        <w:rPr>
          <w:rFonts w:ascii="Verdana" w:eastAsia="MS Minngs" w:hAnsi="Verdana" w:cs="Calibri"/>
          <w:color w:val="000000" w:themeColor="text1"/>
          <w:sz w:val="24"/>
          <w:szCs w:val="24"/>
          <w:lang w:eastAsia="it-IT"/>
        </w:rPr>
        <w:t xml:space="preserve"> (PDL Ufficio di presidenza Consiglio regionale, </w:t>
      </w:r>
      <w:proofErr w:type="spellStart"/>
      <w:r w:rsidRPr="00DC21EB">
        <w:rPr>
          <w:rFonts w:ascii="Verdana" w:eastAsia="MS Minngs" w:hAnsi="Verdana" w:cs="Calibri"/>
          <w:color w:val="000000" w:themeColor="text1"/>
          <w:sz w:val="24"/>
          <w:szCs w:val="24"/>
          <w:lang w:eastAsia="it-IT"/>
        </w:rPr>
        <w:t>a.c.</w:t>
      </w:r>
      <w:proofErr w:type="spellEnd"/>
      <w:r w:rsidRPr="00DC21EB">
        <w:rPr>
          <w:rFonts w:ascii="Verdana" w:eastAsia="MS Minngs" w:hAnsi="Verdana" w:cs="Calibri"/>
          <w:color w:val="000000" w:themeColor="text1"/>
          <w:sz w:val="24"/>
          <w:szCs w:val="24"/>
          <w:lang w:eastAsia="it-IT"/>
        </w:rPr>
        <w:t xml:space="preserve"> </w:t>
      </w:r>
      <w:r w:rsidRPr="00DC21EB">
        <w:rPr>
          <w:rFonts w:ascii="Verdana" w:hAnsi="Verdana" w:cs="Tahoma"/>
          <w:color w:val="000000" w:themeColor="text1"/>
        </w:rPr>
        <w:t>1403/A</w:t>
      </w:r>
      <w:r w:rsidRPr="00DC21EB">
        <w:rPr>
          <w:rFonts w:ascii="Verdana" w:eastAsia="MS Minngs" w:hAnsi="Verdana" w:cs="Calibri"/>
          <w:color w:val="000000" w:themeColor="text1"/>
          <w:sz w:val="24"/>
          <w:szCs w:val="24"/>
          <w:lang w:eastAsia="it-IT"/>
        </w:rPr>
        <w:t>)</w:t>
      </w:r>
    </w:p>
    <w:p w:rsidR="0041682B" w:rsidRPr="00DC21EB" w:rsidRDefault="0041682B" w:rsidP="00661E8A">
      <w:pPr>
        <w:shd w:val="clear" w:color="auto" w:fill="FFFFFF"/>
        <w:ind w:right="-7"/>
        <w:jc w:val="both"/>
        <w:rPr>
          <w:color w:val="000000" w:themeColor="text1"/>
          <w:sz w:val="20"/>
          <w:szCs w:val="20"/>
        </w:rPr>
      </w:pPr>
    </w:p>
    <w:p w:rsidR="00626B39" w:rsidRDefault="00626B39"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Default="0044110C" w:rsidP="00661E8A">
      <w:pPr>
        <w:tabs>
          <w:tab w:val="left" w:pos="-426"/>
        </w:tabs>
        <w:outlineLvl w:val="0"/>
        <w:rPr>
          <w:rFonts w:ascii="Verdana" w:hAnsi="Verdana"/>
          <w:b/>
          <w:color w:val="000000" w:themeColor="text1"/>
          <w:sz w:val="16"/>
          <w:szCs w:val="16"/>
        </w:rPr>
      </w:pPr>
    </w:p>
    <w:p w:rsidR="0044110C" w:rsidRPr="00DC21EB" w:rsidRDefault="0044110C" w:rsidP="00661E8A">
      <w:pPr>
        <w:tabs>
          <w:tab w:val="left" w:pos="-426"/>
        </w:tabs>
        <w:outlineLvl w:val="0"/>
        <w:rPr>
          <w:rFonts w:ascii="Verdana" w:hAnsi="Verdana"/>
          <w:b/>
          <w:color w:val="000000" w:themeColor="text1"/>
          <w:sz w:val="16"/>
          <w:szCs w:val="16"/>
        </w:rPr>
      </w:pPr>
    </w:p>
    <w:p w:rsidR="00626B39" w:rsidRPr="00DC21EB" w:rsidRDefault="00626B39" w:rsidP="00661E8A">
      <w:pPr>
        <w:tabs>
          <w:tab w:val="left" w:pos="-426"/>
        </w:tabs>
        <w:outlineLvl w:val="0"/>
        <w:rPr>
          <w:rFonts w:ascii="Verdana" w:hAnsi="Verdana"/>
          <w:b/>
          <w:color w:val="000000" w:themeColor="text1"/>
          <w:sz w:val="16"/>
          <w:szCs w:val="16"/>
        </w:rPr>
      </w:pPr>
    </w:p>
    <w:p w:rsidR="004B150E" w:rsidRPr="00DC21EB" w:rsidRDefault="004B150E" w:rsidP="00661E8A">
      <w:pPr>
        <w:spacing w:after="160"/>
        <w:jc w:val="center"/>
        <w:rPr>
          <w:rFonts w:ascii="Verdana" w:eastAsia="Calibri" w:hAnsi="Verdana"/>
          <w:color w:val="000000" w:themeColor="text1"/>
          <w:lang w:eastAsia="en-US"/>
        </w:rPr>
      </w:pPr>
      <w:r w:rsidRPr="00DC21EB">
        <w:rPr>
          <w:rFonts w:ascii="Verdana" w:eastAsia="Calibri" w:hAnsi="Verdana"/>
          <w:color w:val="000000" w:themeColor="text1"/>
          <w:lang w:eastAsia="en-US"/>
        </w:rPr>
        <w:t>Emendamento</w:t>
      </w:r>
      <w:r w:rsidR="00865570" w:rsidRPr="00DC21EB">
        <w:rPr>
          <w:rFonts w:ascii="Verdana" w:eastAsia="Calibri" w:hAnsi="Verdana"/>
          <w:color w:val="000000" w:themeColor="text1"/>
          <w:lang w:eastAsia="en-US"/>
        </w:rPr>
        <w:t xml:space="preserve"> n.</w:t>
      </w:r>
      <w:r w:rsidRPr="00DC21EB">
        <w:rPr>
          <w:rFonts w:ascii="Verdana" w:eastAsia="Calibri" w:hAnsi="Verdana"/>
          <w:color w:val="000000" w:themeColor="text1"/>
          <w:lang w:eastAsia="en-US"/>
        </w:rPr>
        <w:t xml:space="preserve"> 2</w:t>
      </w:r>
    </w:p>
    <w:p w:rsidR="004B150E" w:rsidRPr="00DC21EB" w:rsidRDefault="004B150E" w:rsidP="00661E8A">
      <w:pPr>
        <w:spacing w:after="160"/>
        <w:jc w:val="center"/>
        <w:rPr>
          <w:rFonts w:ascii="Verdana" w:eastAsia="Calibri" w:hAnsi="Verdana"/>
          <w:color w:val="000000" w:themeColor="text1"/>
          <w:lang w:eastAsia="en-US"/>
        </w:rPr>
      </w:pPr>
    </w:p>
    <w:p w:rsidR="004B150E" w:rsidRPr="00DC21EB" w:rsidRDefault="004B150E" w:rsidP="00661E8A">
      <w:pPr>
        <w:spacing w:after="160"/>
        <w:rPr>
          <w:rFonts w:ascii="Verdana" w:eastAsia="Calibri" w:hAnsi="Verdana"/>
          <w:color w:val="000000" w:themeColor="text1"/>
          <w:sz w:val="22"/>
          <w:szCs w:val="22"/>
          <w:lang w:eastAsia="en-US"/>
        </w:rPr>
      </w:pPr>
      <w:r w:rsidRPr="00DC21EB">
        <w:rPr>
          <w:rFonts w:ascii="Verdana" w:eastAsia="Calibri" w:hAnsi="Verdana"/>
          <w:color w:val="000000" w:themeColor="text1"/>
          <w:lang w:eastAsia="en-US"/>
        </w:rPr>
        <w:t xml:space="preserve"> </w:t>
      </w:r>
      <w:r w:rsidRPr="00DC21EB">
        <w:rPr>
          <w:rFonts w:ascii="Verdana" w:eastAsia="Calibri" w:hAnsi="Verdana"/>
          <w:color w:val="000000" w:themeColor="text1"/>
          <w:sz w:val="22"/>
          <w:szCs w:val="22"/>
          <w:lang w:eastAsia="en-US"/>
        </w:rPr>
        <w:t>Sostituire l’articolo 2 del disegno di legge n.192/2019 con il seguente:</w:t>
      </w:r>
    </w:p>
    <w:p w:rsidR="004B150E" w:rsidRPr="00DC21EB" w:rsidRDefault="004B150E" w:rsidP="00661E8A">
      <w:pPr>
        <w:spacing w:after="160"/>
        <w:rPr>
          <w:rFonts w:ascii="Verdana" w:eastAsia="Calibri" w:hAnsi="Verdana"/>
          <w:color w:val="000000" w:themeColor="text1"/>
          <w:sz w:val="22"/>
          <w:szCs w:val="22"/>
          <w:lang w:eastAsia="en-US"/>
        </w:rPr>
      </w:pPr>
    </w:p>
    <w:p w:rsidR="004B150E" w:rsidRPr="00DC21EB" w:rsidRDefault="004B150E" w:rsidP="00661E8A">
      <w:pPr>
        <w:spacing w:after="160"/>
        <w:jc w:val="center"/>
        <w:rPr>
          <w:rFonts w:ascii="Verdana" w:eastAsia="Calibri" w:hAnsi="Verdana"/>
          <w:color w:val="000000" w:themeColor="text1"/>
          <w:lang w:eastAsia="en-US"/>
        </w:rPr>
      </w:pPr>
      <w:r w:rsidRPr="00DC21EB">
        <w:rPr>
          <w:rFonts w:ascii="Verdana" w:eastAsia="Calibri" w:hAnsi="Verdana"/>
          <w:color w:val="000000" w:themeColor="text1"/>
          <w:lang w:eastAsia="en-US"/>
        </w:rPr>
        <w:t>Art.2</w:t>
      </w:r>
    </w:p>
    <w:p w:rsidR="004B150E" w:rsidRPr="00DC21EB" w:rsidRDefault="004B150E" w:rsidP="00661E8A">
      <w:pPr>
        <w:spacing w:after="160"/>
        <w:jc w:val="center"/>
        <w:rPr>
          <w:rFonts w:ascii="Verdana" w:eastAsia="Calibri" w:hAnsi="Verdana"/>
          <w:i/>
          <w:color w:val="000000" w:themeColor="text1"/>
          <w:lang w:eastAsia="en-US"/>
        </w:rPr>
      </w:pPr>
      <w:r w:rsidRPr="00DC21EB">
        <w:rPr>
          <w:rFonts w:ascii="Verdana" w:eastAsia="Calibri" w:hAnsi="Verdana"/>
          <w:i/>
          <w:color w:val="000000" w:themeColor="text1"/>
          <w:lang w:eastAsia="en-US"/>
        </w:rPr>
        <w:t>Riconoscimento di debiti fuori bilancio ai sensi dell’articolo 73, comma 1, lettera e) del decreto legislativo 23 giugno 2011, n. 118, come modificato dal decreto legislativo</w:t>
      </w:r>
      <w:r w:rsidRPr="00DC21EB">
        <w:rPr>
          <w:rFonts w:ascii="Verdana" w:eastAsia="Calibri" w:hAnsi="Verdana"/>
          <w:color w:val="000000" w:themeColor="text1"/>
          <w:lang w:eastAsia="en-US"/>
        </w:rPr>
        <w:t xml:space="preserve"> </w:t>
      </w:r>
      <w:r w:rsidRPr="00DC21EB">
        <w:rPr>
          <w:rFonts w:ascii="Verdana" w:eastAsia="Calibri" w:hAnsi="Verdana"/>
          <w:i/>
          <w:color w:val="000000" w:themeColor="text1"/>
          <w:lang w:eastAsia="en-US"/>
        </w:rPr>
        <w:t>10 agosto 2014, n. 126</w:t>
      </w:r>
    </w:p>
    <w:p w:rsidR="004B150E" w:rsidRPr="00DC21EB" w:rsidRDefault="004B150E" w:rsidP="00661E8A">
      <w:pPr>
        <w:spacing w:after="160"/>
        <w:ind w:left="360"/>
        <w:rPr>
          <w:rFonts w:ascii="Verdana" w:eastAsia="Calibri" w:hAnsi="Verdana"/>
          <w:color w:val="000000" w:themeColor="text1"/>
          <w:lang w:eastAsia="en-US"/>
        </w:rPr>
      </w:pPr>
    </w:p>
    <w:p w:rsidR="00CE4F00" w:rsidRPr="00DC21EB" w:rsidRDefault="004B150E" w:rsidP="00661E8A">
      <w:pPr>
        <w:pStyle w:val="Paragrafoelenco"/>
        <w:numPr>
          <w:ilvl w:val="0"/>
          <w:numId w:val="22"/>
        </w:numPr>
        <w:spacing w:line="240" w:lineRule="auto"/>
        <w:ind w:left="0" w:firstLine="0"/>
        <w:jc w:val="both"/>
        <w:rPr>
          <w:rFonts w:ascii="Verdana" w:eastAsia="Times New Roman" w:hAnsi="Verdana"/>
          <w:color w:val="000000" w:themeColor="text1"/>
          <w:sz w:val="24"/>
          <w:szCs w:val="24"/>
          <w:lang w:eastAsia="it-IT"/>
        </w:rPr>
      </w:pPr>
      <w:bookmarkStart w:id="2" w:name="_Hlk25741923"/>
      <w:r w:rsidRPr="00DC21EB">
        <w:rPr>
          <w:rFonts w:ascii="Verdana" w:hAnsi="Verdana"/>
          <w:color w:val="000000" w:themeColor="text1"/>
          <w:sz w:val="24"/>
          <w:szCs w:val="24"/>
        </w:rPr>
        <w:t>Ai sensi dell’articolo 73, comma 1, lettera e) del d.lgs.</w:t>
      </w:r>
      <w:r w:rsidRPr="00DC21EB">
        <w:rPr>
          <w:color w:val="000000" w:themeColor="text1"/>
          <w:sz w:val="24"/>
          <w:szCs w:val="24"/>
        </w:rPr>
        <w:t xml:space="preserve"> </w:t>
      </w:r>
      <w:r w:rsidRPr="00DC21EB">
        <w:rPr>
          <w:rFonts w:ascii="Verdana" w:hAnsi="Verdana"/>
          <w:color w:val="000000" w:themeColor="text1"/>
          <w:sz w:val="24"/>
          <w:szCs w:val="24"/>
        </w:rPr>
        <w:t xml:space="preserve">118/2011, come modificato dal d.lgs. 126/2014 </w:t>
      </w:r>
      <w:bookmarkEnd w:id="2"/>
      <w:r w:rsidRPr="00DC21EB">
        <w:rPr>
          <w:rFonts w:ascii="Verdana" w:hAnsi="Verdana"/>
          <w:color w:val="000000" w:themeColor="text1"/>
          <w:sz w:val="24"/>
          <w:szCs w:val="24"/>
        </w:rPr>
        <w:t>sono riconosciuti i debiti fuori bilancio di cui alle seguenti lettere a), b), c) e d):</w:t>
      </w:r>
      <w:bookmarkStart w:id="3" w:name="_Hlk25745004"/>
    </w:p>
    <w:p w:rsidR="00CE4F00" w:rsidRPr="00DC21EB" w:rsidRDefault="004B150E" w:rsidP="00661E8A">
      <w:pPr>
        <w:numPr>
          <w:ilvl w:val="0"/>
          <w:numId w:val="20"/>
        </w:numPr>
        <w:ind w:left="709" w:hanging="283"/>
        <w:contextualSpacing/>
        <w:jc w:val="both"/>
        <w:rPr>
          <w:rFonts w:ascii="Verdana" w:hAnsi="Verdana"/>
          <w:color w:val="000000" w:themeColor="text1"/>
        </w:rPr>
      </w:pPr>
      <w:r w:rsidRPr="00DC21EB">
        <w:rPr>
          <w:rFonts w:ascii="Verdana" w:eastAsia="Calibri" w:hAnsi="Verdana"/>
          <w:color w:val="000000" w:themeColor="text1"/>
          <w:lang w:eastAsia="en-US"/>
        </w:rPr>
        <w:t>i debiti fuori bilancio ai sensi dell’articolo 73, comma 1, lettera e) del d.lgs. 118/2011, come modificato dal d.lgs. 126/2014</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ammontanti a complessivi euro </w:t>
      </w:r>
      <w:bookmarkEnd w:id="3"/>
      <w:r w:rsidRPr="00DC21EB">
        <w:rPr>
          <w:rFonts w:ascii="Verdana" w:eastAsia="Calibri" w:hAnsi="Verdana"/>
          <w:color w:val="000000" w:themeColor="text1"/>
          <w:lang w:eastAsia="en-US"/>
        </w:rPr>
        <w:t>132.432,27</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compresi oneri di legge e spese esenti</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inerenti a compensi professionali spettanti ad avvocati esterni per incarichi conferiti in assenza di preventivo o adeguato impegno di spesa</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relativi ai</w:t>
      </w:r>
      <w:r w:rsidR="00EA70DB" w:rsidRPr="00DC21EB">
        <w:rPr>
          <w:rFonts w:ascii="Verdana" w:eastAsia="Calibri" w:hAnsi="Verdana"/>
          <w:color w:val="000000" w:themeColor="text1"/>
          <w:lang w:eastAsia="en-US"/>
        </w:rPr>
        <w:t xml:space="preserve"> contenziosi numero</w:t>
      </w:r>
      <w:r w:rsidRPr="00DC21EB">
        <w:rPr>
          <w:rFonts w:ascii="Verdana" w:eastAsia="Calibri" w:hAnsi="Verdana"/>
          <w:color w:val="000000" w:themeColor="text1"/>
          <w:lang w:eastAsia="en-US"/>
        </w:rPr>
        <w:t>: 8299, 8304, 8305, 8306/02/GU, Tribunale Lecce, Q.N. più 4, G.M. più 14, F.M.P. più 6, D.N. più 9 e Ministero delle Politiche Agricole c/Regione Puglia, a</w:t>
      </w:r>
      <w:r w:rsidR="00EA70DB" w:rsidRPr="00DC21EB">
        <w:rPr>
          <w:rFonts w:ascii="Verdana" w:eastAsia="Calibri" w:hAnsi="Verdana"/>
          <w:color w:val="000000" w:themeColor="text1"/>
          <w:lang w:eastAsia="en-US"/>
        </w:rPr>
        <w:t>vvocato M. P.</w:t>
      </w:r>
      <w:r w:rsidR="0044110C">
        <w:rPr>
          <w:rFonts w:ascii="Verdana" w:eastAsia="Calibri" w:hAnsi="Verdana"/>
          <w:color w:val="000000" w:themeColor="text1"/>
          <w:lang w:eastAsia="en-US"/>
        </w:rPr>
        <w:t>,</w:t>
      </w:r>
      <w:r w:rsidR="00EA70DB" w:rsidRPr="00DC21EB">
        <w:rPr>
          <w:rFonts w:ascii="Verdana" w:eastAsia="Calibri" w:hAnsi="Verdana"/>
          <w:color w:val="000000" w:themeColor="text1"/>
          <w:lang w:eastAsia="en-US"/>
        </w:rPr>
        <w:t xml:space="preserve"> euro 24.784,79;</w:t>
      </w:r>
      <w:r w:rsidRPr="00DC21EB">
        <w:rPr>
          <w:rFonts w:ascii="Verdana" w:eastAsia="Calibri" w:hAnsi="Verdana"/>
          <w:color w:val="000000" w:themeColor="text1"/>
          <w:lang w:eastAsia="en-US"/>
        </w:rPr>
        <w:t xml:space="preserve"> 8300/02/GU-SH, Tribunale Lecce, P. G. più 4 e Ministero delle Politiche Agricole c/Regione Puglia, </w:t>
      </w:r>
      <w:bookmarkStart w:id="4" w:name="_Hlk25743928"/>
      <w:bookmarkStart w:id="5" w:name="_Hlk25743844"/>
      <w:r w:rsidRPr="00DC21EB">
        <w:rPr>
          <w:rFonts w:ascii="Verdana" w:eastAsia="Calibri" w:hAnsi="Verdana"/>
          <w:color w:val="000000" w:themeColor="text1"/>
          <w:lang w:eastAsia="en-US"/>
        </w:rPr>
        <w:t>avvocato</w:t>
      </w:r>
      <w:bookmarkEnd w:id="4"/>
      <w:r w:rsidRPr="00DC21EB">
        <w:rPr>
          <w:rFonts w:ascii="Verdana" w:eastAsia="Calibri" w:hAnsi="Verdana"/>
          <w:color w:val="000000" w:themeColor="text1"/>
          <w:lang w:eastAsia="en-US"/>
        </w:rPr>
        <w:t xml:space="preserve"> </w:t>
      </w:r>
      <w:bookmarkEnd w:id="5"/>
      <w:r w:rsidRPr="00DC21EB">
        <w:rPr>
          <w:rFonts w:ascii="Verdana" w:eastAsia="Calibri" w:hAnsi="Verdana"/>
          <w:color w:val="000000" w:themeColor="text1"/>
          <w:lang w:eastAsia="en-US"/>
        </w:rPr>
        <w:t>M. P.</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euro 6.811,60; 8301/02/GU-SH, Tribunale Lecce, V.N. più 2 e Ministero delle Politiche Agricole c/Regione Puglia,</w:t>
      </w:r>
      <w:r w:rsidRPr="00DC21EB">
        <w:rPr>
          <w:rFonts w:ascii="Calibri" w:eastAsia="Calibri" w:hAnsi="Calibri"/>
          <w:color w:val="000000" w:themeColor="text1"/>
          <w:lang w:eastAsia="en-US"/>
        </w:rPr>
        <w:t xml:space="preserve"> </w:t>
      </w:r>
      <w:r w:rsidRPr="00DC21EB">
        <w:rPr>
          <w:rFonts w:ascii="Verdana" w:eastAsia="Calibri" w:hAnsi="Verdana"/>
          <w:color w:val="000000" w:themeColor="text1"/>
          <w:lang w:eastAsia="en-US"/>
        </w:rPr>
        <w:t>avvocato M. P.</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euro 7.784,80; 8303/02/GU-SH, Tribunale Lecce, M.V. più 1 e Ministero delle Politiche Agricole c/Regione Puglia,</w:t>
      </w:r>
      <w:r w:rsidRPr="00DC21EB">
        <w:rPr>
          <w:rFonts w:ascii="Calibri" w:eastAsia="Calibri" w:hAnsi="Calibri"/>
          <w:color w:val="000000" w:themeColor="text1"/>
          <w:lang w:eastAsia="en-US"/>
        </w:rPr>
        <w:t xml:space="preserve"> </w:t>
      </w:r>
      <w:r w:rsidRPr="00DC21EB">
        <w:rPr>
          <w:rFonts w:ascii="Verdana" w:eastAsia="Calibri" w:hAnsi="Verdana"/>
          <w:color w:val="000000" w:themeColor="text1"/>
          <w:lang w:eastAsia="en-US"/>
        </w:rPr>
        <w:t>avvocato M. P.</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euro 3.982,49; 1290/98/CO, </w:t>
      </w:r>
      <w:bookmarkStart w:id="6" w:name="_Hlk25744101"/>
      <w:r w:rsidRPr="00DC21EB">
        <w:rPr>
          <w:rFonts w:ascii="Verdana" w:eastAsia="Calibri" w:hAnsi="Verdana"/>
          <w:color w:val="000000" w:themeColor="text1"/>
          <w:lang w:eastAsia="en-US"/>
        </w:rPr>
        <w:t>Consiglio di Stato</w:t>
      </w:r>
      <w:bookmarkEnd w:id="6"/>
      <w:r w:rsidRPr="00DC21EB">
        <w:rPr>
          <w:rFonts w:ascii="Verdana" w:eastAsia="Calibri" w:hAnsi="Verdana"/>
          <w:color w:val="000000" w:themeColor="text1"/>
          <w:lang w:eastAsia="en-US"/>
        </w:rPr>
        <w:t xml:space="preserve">, A.W. più altri c/Regione Puglia, </w:t>
      </w:r>
      <w:bookmarkStart w:id="7" w:name="_Hlk25744159"/>
      <w:r w:rsidRPr="00DC21EB">
        <w:rPr>
          <w:rFonts w:ascii="Verdana" w:eastAsia="Calibri" w:hAnsi="Verdana"/>
          <w:color w:val="000000" w:themeColor="text1"/>
          <w:lang w:eastAsia="en-US"/>
        </w:rPr>
        <w:t>avvocato</w:t>
      </w:r>
      <w:bookmarkEnd w:id="7"/>
      <w:r w:rsidR="00EA70DB" w:rsidRPr="00DC21EB">
        <w:rPr>
          <w:rFonts w:ascii="Verdana" w:eastAsia="Calibri" w:hAnsi="Verdana"/>
          <w:color w:val="000000" w:themeColor="text1"/>
          <w:lang w:eastAsia="en-US"/>
        </w:rPr>
        <w:t xml:space="preserve"> A.</w:t>
      </w:r>
      <w:r w:rsidRPr="00DC21EB">
        <w:rPr>
          <w:rFonts w:ascii="Verdana" w:eastAsia="Calibri" w:hAnsi="Verdana"/>
          <w:color w:val="000000" w:themeColor="text1"/>
          <w:lang w:eastAsia="en-US"/>
        </w:rPr>
        <w:t>L.</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euro 1.801,42; 195/07/GR, Consiglio di Stato, K. S.r.l c/Regione Puglia, avvocato G. D. G.C.</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euro 2.583,90; 137/10/TO, TAR, Associazione Commercio e Turismo e Servizi della Provincia di Lecce </w:t>
      </w:r>
      <w:proofErr w:type="spellStart"/>
      <w:r w:rsidRPr="00DC21EB">
        <w:rPr>
          <w:rFonts w:ascii="Verdana" w:eastAsia="Calibri" w:hAnsi="Verdana"/>
          <w:color w:val="000000" w:themeColor="text1"/>
          <w:lang w:eastAsia="en-US"/>
        </w:rPr>
        <w:t>Federco</w:t>
      </w:r>
      <w:r w:rsidR="00EA70DB" w:rsidRPr="00DC21EB">
        <w:rPr>
          <w:rFonts w:ascii="Verdana" w:eastAsia="Calibri" w:hAnsi="Verdana"/>
          <w:color w:val="000000" w:themeColor="text1"/>
          <w:lang w:eastAsia="en-US"/>
        </w:rPr>
        <w:t>mmercio</w:t>
      </w:r>
      <w:proofErr w:type="spellEnd"/>
      <w:r w:rsidR="00EA70DB" w:rsidRPr="00DC21EB">
        <w:rPr>
          <w:rFonts w:ascii="Verdana" w:eastAsia="Calibri" w:hAnsi="Verdana"/>
          <w:color w:val="000000" w:themeColor="text1"/>
          <w:lang w:eastAsia="en-US"/>
        </w:rPr>
        <w:t>, avvocato E.</w:t>
      </w:r>
      <w:r w:rsidRPr="00DC21EB">
        <w:rPr>
          <w:rFonts w:ascii="Verdana" w:eastAsia="Calibri" w:hAnsi="Verdana"/>
          <w:color w:val="000000" w:themeColor="text1"/>
          <w:lang w:eastAsia="en-US"/>
        </w:rPr>
        <w:t>S.</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euro 7.657,82; n. 691/10/RM, Tribunale di Trani, Giudizio immediato a carico di C. A. più 8, avvocato F. M.</w:t>
      </w:r>
      <w:r w:rsidR="0044110C">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euro 77.025,45. I debiti fuori bilancio sopra elencati ineriscono a procedimenti di conferimento e ratifica di incarichi legali esterni antecedenti la fine dell’esercizio finanziario 2011. Al finanziamento della spesa di cui alla presente lettera a) si provvede </w:t>
      </w:r>
      <w:r w:rsidR="00FF535C" w:rsidRPr="00DC21EB">
        <w:rPr>
          <w:rFonts w:ascii="Verdana" w:eastAsia="Calibri" w:hAnsi="Verdana"/>
          <w:color w:val="000000" w:themeColor="text1"/>
          <w:lang w:eastAsia="en-US"/>
        </w:rPr>
        <w:t xml:space="preserve">con </w:t>
      </w:r>
      <w:r w:rsidRPr="00DC21EB">
        <w:rPr>
          <w:rFonts w:ascii="Verdana" w:eastAsia="Calibri" w:hAnsi="Verdana"/>
          <w:color w:val="000000" w:themeColor="text1"/>
          <w:lang w:eastAsia="en-US"/>
        </w:rPr>
        <w:t>imputazione alla missione 1, programma 11, titolo 1, capitolo 1312 “Spese per competenze professionali dovute a professionisti esterni relative a liti, arbitrati ed oneri accessori, ivi compresi i contenziosi rivenienti dagli enti soppressi”, mediante variazione in diminuzione, sia in termini di competenza che di cassa, della missione 20, programma 3, titolo 1, capitolo 1110090 “Fondo di riserva per la definizione delle partite potenziali”;</w:t>
      </w:r>
      <w:r w:rsidR="0044110C">
        <w:rPr>
          <w:rFonts w:ascii="Verdana" w:eastAsia="Calibri" w:hAnsi="Verdana"/>
          <w:color w:val="000000" w:themeColor="text1"/>
          <w:lang w:eastAsia="en-US"/>
        </w:rPr>
        <w:t xml:space="preserve"> </w:t>
      </w:r>
      <w:r w:rsidRPr="00DC21EB">
        <w:rPr>
          <w:rFonts w:ascii="Verdana" w:eastAsia="Calibri" w:hAnsi="Verdana"/>
          <w:color w:val="000000" w:themeColor="text1"/>
          <w:lang w:eastAsia="en-US"/>
        </w:rPr>
        <w:t>(DDL 194/2019)</w:t>
      </w:r>
      <w:bookmarkStart w:id="8" w:name="_Hlk25827833"/>
      <w:r w:rsidR="00CE4F00" w:rsidRPr="00DC21EB">
        <w:rPr>
          <w:rFonts w:ascii="Verdana" w:hAnsi="Verdana"/>
          <w:color w:val="000000" w:themeColor="text1"/>
        </w:rPr>
        <w:t xml:space="preserve"> </w:t>
      </w:r>
    </w:p>
    <w:p w:rsidR="004B150E" w:rsidRPr="00DC21EB" w:rsidRDefault="004B150E" w:rsidP="00661E8A">
      <w:pPr>
        <w:pStyle w:val="Paragrafoelenco"/>
        <w:numPr>
          <w:ilvl w:val="0"/>
          <w:numId w:val="20"/>
        </w:numPr>
        <w:spacing w:after="0" w:line="240" w:lineRule="auto"/>
        <w:ind w:left="709" w:hanging="709"/>
        <w:jc w:val="both"/>
        <w:rPr>
          <w:rFonts w:ascii="Verdana" w:hAnsi="Verdana"/>
          <w:color w:val="000000" w:themeColor="text1"/>
          <w:sz w:val="24"/>
          <w:szCs w:val="24"/>
        </w:rPr>
      </w:pPr>
      <w:r w:rsidRPr="00DC21EB">
        <w:rPr>
          <w:rFonts w:ascii="Verdana" w:hAnsi="Verdana"/>
          <w:color w:val="000000" w:themeColor="text1"/>
          <w:sz w:val="24"/>
          <w:szCs w:val="24"/>
        </w:rPr>
        <w:t>i debiti fuori bilancio ai sensi dell’articolo 73, comma 1, lettera e) del d.lgs. 118/2011, come modificato dal d.lgs. 126/2014</w:t>
      </w:r>
      <w:r w:rsidR="0044110C">
        <w:rPr>
          <w:rFonts w:ascii="Verdana" w:hAnsi="Verdana"/>
          <w:color w:val="000000" w:themeColor="text1"/>
          <w:sz w:val="24"/>
          <w:szCs w:val="24"/>
        </w:rPr>
        <w:t>,</w:t>
      </w:r>
      <w:r w:rsidRPr="00DC21EB">
        <w:rPr>
          <w:rFonts w:ascii="Verdana" w:hAnsi="Verdana"/>
          <w:color w:val="000000" w:themeColor="text1"/>
          <w:sz w:val="24"/>
          <w:szCs w:val="24"/>
        </w:rPr>
        <w:t xml:space="preserve"> ammontanti a complessivi </w:t>
      </w:r>
      <w:bookmarkEnd w:id="8"/>
      <w:r w:rsidRPr="00DC21EB">
        <w:rPr>
          <w:rFonts w:ascii="Verdana" w:hAnsi="Verdana"/>
          <w:color w:val="000000" w:themeColor="text1"/>
          <w:sz w:val="24"/>
          <w:szCs w:val="24"/>
        </w:rPr>
        <w:t>euro 107.245,76</w:t>
      </w:r>
      <w:r w:rsidR="0044110C">
        <w:rPr>
          <w:rFonts w:ascii="Verdana" w:hAnsi="Verdana"/>
          <w:color w:val="000000" w:themeColor="text1"/>
          <w:sz w:val="24"/>
          <w:szCs w:val="24"/>
        </w:rPr>
        <w:t>,</w:t>
      </w:r>
      <w:r w:rsidRPr="00DC21EB">
        <w:rPr>
          <w:rFonts w:ascii="Verdana" w:hAnsi="Verdana"/>
          <w:color w:val="000000" w:themeColor="text1"/>
          <w:sz w:val="24"/>
          <w:szCs w:val="24"/>
        </w:rPr>
        <w:t xml:space="preserve"> inerenti a compensi professi</w:t>
      </w:r>
      <w:r w:rsidR="00EA70DB" w:rsidRPr="00DC21EB">
        <w:rPr>
          <w:rFonts w:ascii="Verdana" w:hAnsi="Verdana"/>
          <w:color w:val="000000" w:themeColor="text1"/>
          <w:sz w:val="24"/>
          <w:szCs w:val="24"/>
        </w:rPr>
        <w:t>onali spettanti all’avvocato M.</w:t>
      </w:r>
      <w:r w:rsidRPr="00DC21EB">
        <w:rPr>
          <w:rFonts w:ascii="Verdana" w:hAnsi="Verdana"/>
          <w:color w:val="000000" w:themeColor="text1"/>
          <w:sz w:val="24"/>
          <w:szCs w:val="24"/>
        </w:rPr>
        <w:t>S. per l’attività svolta quale difensore della Regione in virtù di incarichi conferiti in assenza di preventiv</w:t>
      </w:r>
      <w:r w:rsidR="00EA70DB" w:rsidRPr="00DC21EB">
        <w:rPr>
          <w:rFonts w:ascii="Verdana" w:hAnsi="Verdana"/>
          <w:color w:val="000000" w:themeColor="text1"/>
          <w:sz w:val="24"/>
          <w:szCs w:val="24"/>
        </w:rPr>
        <w:t>o e/o adeguato impegno di spesa</w:t>
      </w:r>
      <w:r w:rsidR="0044110C">
        <w:rPr>
          <w:rFonts w:ascii="Verdana" w:hAnsi="Verdana"/>
          <w:color w:val="000000" w:themeColor="text1"/>
          <w:sz w:val="24"/>
          <w:szCs w:val="24"/>
        </w:rPr>
        <w:t>,</w:t>
      </w:r>
      <w:r w:rsidR="00EA70DB" w:rsidRPr="00DC21EB">
        <w:rPr>
          <w:rFonts w:ascii="Verdana" w:hAnsi="Verdana"/>
          <w:color w:val="000000" w:themeColor="text1"/>
          <w:sz w:val="24"/>
          <w:szCs w:val="24"/>
        </w:rPr>
        <w:t xml:space="preserve"> </w:t>
      </w:r>
      <w:r w:rsidR="0044110C">
        <w:rPr>
          <w:rFonts w:ascii="Verdana" w:hAnsi="Verdana"/>
          <w:color w:val="000000" w:themeColor="text1"/>
          <w:sz w:val="24"/>
          <w:szCs w:val="24"/>
        </w:rPr>
        <w:t>relativi ai c</w:t>
      </w:r>
      <w:r w:rsidR="00EA70DB" w:rsidRPr="00DC21EB">
        <w:rPr>
          <w:rFonts w:ascii="Verdana" w:hAnsi="Verdana"/>
          <w:color w:val="000000" w:themeColor="text1"/>
          <w:sz w:val="24"/>
          <w:szCs w:val="24"/>
        </w:rPr>
        <w:t>ontenziosi numero:</w:t>
      </w:r>
      <w:r w:rsidRPr="00DC21EB">
        <w:rPr>
          <w:rFonts w:ascii="Verdana" w:hAnsi="Verdana"/>
          <w:color w:val="000000" w:themeColor="text1"/>
          <w:sz w:val="24"/>
          <w:szCs w:val="24"/>
        </w:rPr>
        <w:t xml:space="preserve"> 825</w:t>
      </w:r>
      <w:r w:rsidR="00FF535C" w:rsidRPr="00DC21EB">
        <w:rPr>
          <w:rFonts w:ascii="Verdana" w:hAnsi="Verdana"/>
          <w:color w:val="000000" w:themeColor="text1"/>
          <w:sz w:val="24"/>
          <w:szCs w:val="24"/>
        </w:rPr>
        <w:t>/99/N</w:t>
      </w:r>
      <w:r w:rsidR="0044110C">
        <w:rPr>
          <w:rFonts w:ascii="Verdana" w:hAnsi="Verdana"/>
          <w:color w:val="000000" w:themeColor="text1"/>
          <w:sz w:val="24"/>
          <w:szCs w:val="24"/>
        </w:rPr>
        <w:t xml:space="preserve">, </w:t>
      </w:r>
      <w:r w:rsidR="00FF535C" w:rsidRPr="00DC21EB">
        <w:rPr>
          <w:rFonts w:ascii="Verdana" w:hAnsi="Verdana"/>
          <w:color w:val="000000" w:themeColor="text1"/>
          <w:sz w:val="24"/>
          <w:szCs w:val="24"/>
        </w:rPr>
        <w:t>TO, Corte di Cassazione, i</w:t>
      </w:r>
      <w:r w:rsidRPr="00DC21EB">
        <w:rPr>
          <w:rFonts w:ascii="Verdana" w:hAnsi="Verdana"/>
          <w:color w:val="000000" w:themeColor="text1"/>
          <w:sz w:val="24"/>
          <w:szCs w:val="24"/>
        </w:rPr>
        <w:t>ngegner</w:t>
      </w:r>
      <w:r w:rsidR="00EA70DB" w:rsidRPr="00DC21EB">
        <w:rPr>
          <w:rFonts w:ascii="Verdana" w:hAnsi="Verdana"/>
          <w:color w:val="000000" w:themeColor="text1"/>
          <w:sz w:val="24"/>
          <w:szCs w:val="24"/>
        </w:rPr>
        <w:t>e</w:t>
      </w:r>
      <w:r w:rsidRPr="00DC21EB">
        <w:rPr>
          <w:rFonts w:ascii="Verdana" w:hAnsi="Verdana"/>
          <w:color w:val="000000" w:themeColor="text1"/>
          <w:sz w:val="24"/>
          <w:szCs w:val="24"/>
        </w:rPr>
        <w:t xml:space="preserve"> Carulli più 2, euro 8.283,40; 3854/01/CO, Tribunale Bari, Casa di Cura S. Maria, importo euro 30.268,00; 3450/00/CO e 7294/01</w:t>
      </w:r>
      <w:r w:rsidR="00FF535C" w:rsidRPr="00DC21EB">
        <w:rPr>
          <w:rFonts w:ascii="Verdana" w:hAnsi="Verdana"/>
          <w:color w:val="000000" w:themeColor="text1"/>
          <w:sz w:val="24"/>
          <w:szCs w:val="24"/>
        </w:rPr>
        <w:t xml:space="preserve">/CO, Tribunale </w:t>
      </w:r>
      <w:proofErr w:type="spellStart"/>
      <w:r w:rsidR="00FF535C" w:rsidRPr="00DC21EB">
        <w:rPr>
          <w:rFonts w:ascii="Verdana" w:hAnsi="Verdana"/>
          <w:color w:val="000000" w:themeColor="text1"/>
          <w:sz w:val="24"/>
          <w:szCs w:val="24"/>
        </w:rPr>
        <w:t>av</w:t>
      </w:r>
      <w:proofErr w:type="spellEnd"/>
      <w:r w:rsidR="0044110C">
        <w:rPr>
          <w:rFonts w:ascii="Verdana" w:hAnsi="Verdana"/>
          <w:color w:val="000000" w:themeColor="text1"/>
          <w:sz w:val="24"/>
          <w:szCs w:val="24"/>
        </w:rPr>
        <w:t>.</w:t>
      </w:r>
      <w:r w:rsidR="00FF535C" w:rsidRPr="00DC21EB">
        <w:rPr>
          <w:rFonts w:ascii="Verdana" w:hAnsi="Verdana"/>
          <w:color w:val="000000" w:themeColor="text1"/>
          <w:sz w:val="24"/>
          <w:szCs w:val="24"/>
        </w:rPr>
        <w:t xml:space="preserve"> Bari, i</w:t>
      </w:r>
      <w:r w:rsidRPr="00DC21EB">
        <w:rPr>
          <w:rFonts w:ascii="Verdana" w:hAnsi="Verdana"/>
          <w:color w:val="000000" w:themeColor="text1"/>
          <w:sz w:val="24"/>
          <w:szCs w:val="24"/>
        </w:rPr>
        <w:t>ngegner</w:t>
      </w:r>
      <w:r w:rsidR="00EA70DB" w:rsidRPr="00DC21EB">
        <w:rPr>
          <w:rFonts w:ascii="Verdana" w:hAnsi="Verdana"/>
          <w:color w:val="000000" w:themeColor="text1"/>
          <w:sz w:val="24"/>
          <w:szCs w:val="24"/>
        </w:rPr>
        <w:t xml:space="preserve">e </w:t>
      </w:r>
      <w:r w:rsidRPr="00DC21EB">
        <w:rPr>
          <w:rFonts w:ascii="Verdana" w:hAnsi="Verdana"/>
          <w:color w:val="000000" w:themeColor="text1"/>
          <w:sz w:val="24"/>
          <w:szCs w:val="24"/>
        </w:rPr>
        <w:t xml:space="preserve">Modugno, importo euro 40.099,86; </w:t>
      </w:r>
      <w:r w:rsidR="005E0024" w:rsidRPr="00DC21EB">
        <w:rPr>
          <w:rFonts w:ascii="Verdana" w:hAnsi="Verdana"/>
          <w:color w:val="000000" w:themeColor="text1"/>
          <w:sz w:val="24"/>
          <w:szCs w:val="24"/>
        </w:rPr>
        <w:t>425/96/C,</w:t>
      </w:r>
      <w:r w:rsidRPr="00DC21EB">
        <w:rPr>
          <w:rFonts w:ascii="Verdana" w:hAnsi="Verdana"/>
          <w:color w:val="000000" w:themeColor="text1"/>
          <w:sz w:val="24"/>
          <w:szCs w:val="24"/>
        </w:rPr>
        <w:t xml:space="preserve"> Corte di Cassazione, </w:t>
      </w:r>
      <w:proofErr w:type="spellStart"/>
      <w:r w:rsidRPr="00DC21EB">
        <w:rPr>
          <w:rFonts w:ascii="Verdana" w:hAnsi="Verdana"/>
          <w:color w:val="000000" w:themeColor="text1"/>
          <w:sz w:val="24"/>
          <w:szCs w:val="24"/>
        </w:rPr>
        <w:t>Italscavi</w:t>
      </w:r>
      <w:proofErr w:type="spellEnd"/>
      <w:r w:rsidRPr="00DC21EB">
        <w:rPr>
          <w:rFonts w:ascii="Verdana" w:hAnsi="Verdana"/>
          <w:color w:val="000000" w:themeColor="text1"/>
          <w:sz w:val="24"/>
          <w:szCs w:val="24"/>
        </w:rPr>
        <w:t>, importo euro 28.594,50. I debiti fuori bilancio sopra elencati ineriscono a procedimenti di conferimento e ratifica di incarichi legali esterni antecedenti la fine dell’esercizio finanziario 2011.</w:t>
      </w:r>
      <w:r w:rsidRPr="00DC21EB">
        <w:rPr>
          <w:color w:val="000000" w:themeColor="text1"/>
          <w:sz w:val="24"/>
          <w:szCs w:val="24"/>
        </w:rPr>
        <w:t xml:space="preserve"> </w:t>
      </w:r>
      <w:r w:rsidRPr="00DC21EB">
        <w:rPr>
          <w:rFonts w:ascii="Verdana" w:hAnsi="Verdana"/>
          <w:color w:val="000000" w:themeColor="text1"/>
          <w:sz w:val="24"/>
          <w:szCs w:val="24"/>
        </w:rPr>
        <w:t xml:space="preserve">Al finanziamento della spesa </w:t>
      </w:r>
      <w:r w:rsidR="005E0024" w:rsidRPr="00DC21EB">
        <w:rPr>
          <w:rFonts w:ascii="Verdana" w:hAnsi="Verdana"/>
          <w:color w:val="000000" w:themeColor="text1"/>
          <w:sz w:val="24"/>
          <w:szCs w:val="24"/>
        </w:rPr>
        <w:t>di cui alla presente lettera b) si provvede</w:t>
      </w:r>
      <w:r w:rsidRPr="00DC21EB">
        <w:rPr>
          <w:rFonts w:ascii="Verdana" w:hAnsi="Verdana"/>
          <w:color w:val="000000" w:themeColor="text1"/>
          <w:sz w:val="24"/>
          <w:szCs w:val="24"/>
        </w:rPr>
        <w:t xml:space="preserve"> </w:t>
      </w:r>
      <w:r w:rsidR="0044110C">
        <w:rPr>
          <w:rFonts w:ascii="Verdana" w:hAnsi="Verdana"/>
          <w:color w:val="000000" w:themeColor="text1"/>
          <w:sz w:val="24"/>
          <w:szCs w:val="24"/>
        </w:rPr>
        <w:t xml:space="preserve">mediante variazione in diminuzione, </w:t>
      </w:r>
      <w:r w:rsidRPr="00DC21EB">
        <w:rPr>
          <w:rFonts w:ascii="Verdana" w:hAnsi="Verdana"/>
          <w:color w:val="000000" w:themeColor="text1"/>
          <w:sz w:val="24"/>
          <w:szCs w:val="24"/>
        </w:rPr>
        <w:t>sia in ter</w:t>
      </w:r>
      <w:r w:rsidR="005E0024" w:rsidRPr="00DC21EB">
        <w:rPr>
          <w:rFonts w:ascii="Verdana" w:hAnsi="Verdana"/>
          <w:color w:val="000000" w:themeColor="text1"/>
          <w:sz w:val="24"/>
          <w:szCs w:val="24"/>
        </w:rPr>
        <w:t>mini di competenza che di cassa</w:t>
      </w:r>
      <w:r w:rsidR="0044110C">
        <w:rPr>
          <w:rFonts w:ascii="Verdana" w:hAnsi="Verdana"/>
          <w:color w:val="000000" w:themeColor="text1"/>
          <w:sz w:val="24"/>
          <w:szCs w:val="24"/>
        </w:rPr>
        <w:t>,</w:t>
      </w:r>
      <w:r w:rsidR="005E0024" w:rsidRPr="00DC21EB">
        <w:rPr>
          <w:rFonts w:ascii="Verdana" w:hAnsi="Verdana"/>
          <w:color w:val="000000" w:themeColor="text1"/>
          <w:sz w:val="24"/>
          <w:szCs w:val="24"/>
        </w:rPr>
        <w:t xml:space="preserve"> </w:t>
      </w:r>
      <w:r w:rsidR="0044110C">
        <w:rPr>
          <w:rFonts w:ascii="Verdana" w:hAnsi="Verdana"/>
          <w:color w:val="000000" w:themeColor="text1"/>
          <w:sz w:val="24"/>
          <w:szCs w:val="24"/>
        </w:rPr>
        <w:t>de</w:t>
      </w:r>
      <w:r w:rsidRPr="00DC21EB">
        <w:rPr>
          <w:rFonts w:ascii="Verdana" w:hAnsi="Verdana"/>
          <w:color w:val="000000" w:themeColor="text1"/>
          <w:sz w:val="24"/>
          <w:szCs w:val="24"/>
        </w:rPr>
        <w:t>lla missione 20, programma 3, titolo 1, capitolo 1110090 “Fondo di riserva per la definizione delle partite potenziali” e contestuale variazi</w:t>
      </w:r>
      <w:r w:rsidR="005E0024" w:rsidRPr="00DC21EB">
        <w:rPr>
          <w:rFonts w:ascii="Verdana" w:hAnsi="Verdana"/>
          <w:color w:val="000000" w:themeColor="text1"/>
          <w:sz w:val="24"/>
          <w:szCs w:val="24"/>
        </w:rPr>
        <w:t xml:space="preserve">one in aumento, di pari importo </w:t>
      </w:r>
      <w:r w:rsidR="00CD4027">
        <w:rPr>
          <w:rFonts w:ascii="Verdana" w:hAnsi="Verdana"/>
          <w:color w:val="000000" w:themeColor="text1"/>
          <w:sz w:val="24"/>
          <w:szCs w:val="24"/>
        </w:rPr>
        <w:t>de</w:t>
      </w:r>
      <w:r w:rsidRPr="00DC21EB">
        <w:rPr>
          <w:rFonts w:ascii="Verdana" w:hAnsi="Verdana"/>
          <w:color w:val="000000" w:themeColor="text1"/>
          <w:sz w:val="24"/>
          <w:szCs w:val="24"/>
        </w:rPr>
        <w:t>lla missione 1, programma 11, titolo 1, capitolo 1312 “Spese per competenze professionali dovute a professionisti esterni relative a liti, arbitrati ed oneri accessori, ivi compresi i contenziosi r</w:t>
      </w:r>
      <w:r w:rsidR="00EA70DB" w:rsidRPr="00DC21EB">
        <w:rPr>
          <w:rFonts w:ascii="Verdana" w:hAnsi="Verdana"/>
          <w:color w:val="000000" w:themeColor="text1"/>
          <w:sz w:val="24"/>
          <w:szCs w:val="24"/>
        </w:rPr>
        <w:t>ivenienti dagli enti soppressi”;</w:t>
      </w:r>
      <w:r w:rsidR="00CD4027">
        <w:rPr>
          <w:rFonts w:ascii="Verdana" w:hAnsi="Verdana"/>
          <w:color w:val="000000" w:themeColor="text1"/>
          <w:sz w:val="24"/>
          <w:szCs w:val="24"/>
        </w:rPr>
        <w:t xml:space="preserve"> </w:t>
      </w:r>
      <w:r w:rsidRPr="00DC21EB">
        <w:rPr>
          <w:rFonts w:ascii="Verdana" w:hAnsi="Verdana"/>
          <w:color w:val="000000" w:themeColor="text1"/>
          <w:sz w:val="24"/>
          <w:szCs w:val="24"/>
        </w:rPr>
        <w:t>(DDL 196/2019)</w:t>
      </w:r>
    </w:p>
    <w:p w:rsidR="004B150E" w:rsidRPr="00DC21EB" w:rsidRDefault="004B150E" w:rsidP="00661E8A">
      <w:pPr>
        <w:numPr>
          <w:ilvl w:val="0"/>
          <w:numId w:val="20"/>
        </w:numPr>
        <w:ind w:left="709" w:hanging="709"/>
        <w:contextualSpacing/>
        <w:jc w:val="both"/>
        <w:rPr>
          <w:rFonts w:ascii="Verdana" w:eastAsia="Calibri" w:hAnsi="Verdana"/>
          <w:color w:val="000000" w:themeColor="text1"/>
          <w:lang w:eastAsia="en-US"/>
        </w:rPr>
      </w:pPr>
      <w:bookmarkStart w:id="9" w:name="_Hlk25828644"/>
      <w:r w:rsidRPr="00DC21EB">
        <w:rPr>
          <w:rFonts w:ascii="Verdana" w:eastAsia="Calibri" w:hAnsi="Verdana"/>
          <w:color w:val="000000" w:themeColor="text1"/>
          <w:lang w:eastAsia="en-US"/>
        </w:rPr>
        <w:t>i debiti fuori bilancio ai sensi dell’articolo 73, comma 1, lettera e) del d.lgs. 118/2011, come modificato dal d.lgs. 126/2014</w:t>
      </w:r>
      <w:r w:rsidR="00CD4027">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ammontanti a complessivi euro </w:t>
      </w:r>
      <w:bookmarkEnd w:id="9"/>
      <w:r w:rsidRPr="00DC21EB">
        <w:rPr>
          <w:rFonts w:ascii="Verdana" w:eastAsia="Calibri" w:hAnsi="Verdana"/>
          <w:color w:val="000000" w:themeColor="text1"/>
          <w:lang w:eastAsia="en-US"/>
        </w:rPr>
        <w:t>53.622,99</w:t>
      </w:r>
      <w:r w:rsidR="00CD4027">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a titolo di compensi professio</w:t>
      </w:r>
      <w:r w:rsidR="00FF535C" w:rsidRPr="00DC21EB">
        <w:rPr>
          <w:rFonts w:ascii="Verdana" w:eastAsia="Calibri" w:hAnsi="Verdana"/>
          <w:color w:val="000000" w:themeColor="text1"/>
          <w:lang w:eastAsia="en-US"/>
        </w:rPr>
        <w:t>nali, spettanti all’avvocato M.</w:t>
      </w:r>
      <w:r w:rsidRPr="00DC21EB">
        <w:rPr>
          <w:rFonts w:ascii="Verdana" w:eastAsia="Calibri" w:hAnsi="Verdana"/>
          <w:color w:val="000000" w:themeColor="text1"/>
          <w:lang w:eastAsia="en-US"/>
        </w:rPr>
        <w:t>S. relativamente all’attività effettivamente svolta</w:t>
      </w:r>
      <w:r w:rsidR="0055796A" w:rsidRPr="00DC21EB">
        <w:rPr>
          <w:rFonts w:ascii="Verdana" w:eastAsia="Calibri" w:hAnsi="Verdana"/>
          <w:color w:val="000000" w:themeColor="text1"/>
          <w:lang w:eastAsia="en-US"/>
        </w:rPr>
        <w:t xml:space="preserve">, </w:t>
      </w:r>
      <w:r w:rsidRPr="00DC21EB">
        <w:rPr>
          <w:rFonts w:ascii="Verdana" w:eastAsia="Calibri" w:hAnsi="Verdana"/>
          <w:color w:val="000000" w:themeColor="text1"/>
          <w:lang w:eastAsia="en-US"/>
        </w:rPr>
        <w:t>sino alla data del suo decesso</w:t>
      </w:r>
      <w:r w:rsidR="0055796A" w:rsidRPr="00DC21EB">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quale difensore della Regione in virtù di incarichi conferiti in assenza di preventivo e/o adeguato impegno di spesa e da liquidarsi con distinti atti nella misura di </w:t>
      </w:r>
      <w:r w:rsidR="00CD4027">
        <w:rPr>
          <w:rFonts w:ascii="Verdana" w:eastAsia="Calibri" w:hAnsi="Verdana"/>
          <w:color w:val="000000" w:themeColor="text1"/>
          <w:lang w:eastAsia="en-US"/>
        </w:rPr>
        <w:t>un terzo</w:t>
      </w:r>
      <w:r w:rsidRPr="00DC21EB">
        <w:rPr>
          <w:rFonts w:ascii="Verdana" w:eastAsia="Calibri" w:hAnsi="Verdana"/>
          <w:color w:val="000000" w:themeColor="text1"/>
          <w:lang w:eastAsia="en-US"/>
        </w:rPr>
        <w:t xml:space="preserve"> in favore degli eredi</w:t>
      </w:r>
      <w:r w:rsidR="00CD4027">
        <w:rPr>
          <w:rFonts w:ascii="Verdana" w:eastAsia="Calibri" w:hAnsi="Verdana"/>
          <w:color w:val="000000" w:themeColor="text1"/>
          <w:lang w:eastAsia="en-US"/>
        </w:rPr>
        <w:t>, relativi ai</w:t>
      </w:r>
      <w:r w:rsidRPr="00DC21EB">
        <w:rPr>
          <w:rFonts w:ascii="Verdana" w:eastAsia="Calibri" w:hAnsi="Verdana"/>
          <w:color w:val="000000" w:themeColor="text1"/>
          <w:lang w:eastAsia="en-US"/>
        </w:rPr>
        <w:t xml:space="preserve"> contenzios</w:t>
      </w:r>
      <w:r w:rsidR="00CD4027">
        <w:rPr>
          <w:rFonts w:ascii="Verdana" w:eastAsia="Calibri" w:hAnsi="Verdana"/>
          <w:color w:val="000000" w:themeColor="text1"/>
          <w:lang w:eastAsia="en-US"/>
        </w:rPr>
        <w:t>i:</w:t>
      </w:r>
      <w:r w:rsidRPr="00DC21EB">
        <w:rPr>
          <w:rFonts w:ascii="Verdana" w:eastAsia="Calibri" w:hAnsi="Verdana"/>
          <w:color w:val="000000" w:themeColor="text1"/>
          <w:lang w:eastAsia="en-US"/>
        </w:rPr>
        <w:t xml:space="preserve"> 119/95/DL, Corte d’Appello Bari, </w:t>
      </w:r>
      <w:proofErr w:type="spellStart"/>
      <w:r w:rsidRPr="00DC21EB">
        <w:rPr>
          <w:rFonts w:ascii="Verdana" w:eastAsia="Calibri" w:hAnsi="Verdana"/>
          <w:color w:val="000000" w:themeColor="text1"/>
          <w:lang w:eastAsia="en-US"/>
        </w:rPr>
        <w:t>Turinform</w:t>
      </w:r>
      <w:proofErr w:type="spellEnd"/>
      <w:r w:rsidRPr="00DC21EB">
        <w:rPr>
          <w:rFonts w:ascii="Verdana" w:eastAsia="Calibri" w:hAnsi="Verdana"/>
          <w:color w:val="000000" w:themeColor="text1"/>
          <w:lang w:eastAsia="en-US"/>
        </w:rPr>
        <w:t xml:space="preserve"> S.p.A., importo euro 3.814,12; 425/96/C, Corte di Cassazione, </w:t>
      </w:r>
      <w:proofErr w:type="spellStart"/>
      <w:r w:rsidRPr="00DC21EB">
        <w:rPr>
          <w:rFonts w:ascii="Verdana" w:eastAsia="Calibri" w:hAnsi="Verdana"/>
          <w:color w:val="000000" w:themeColor="text1"/>
          <w:lang w:eastAsia="en-US"/>
        </w:rPr>
        <w:t>Italscavi</w:t>
      </w:r>
      <w:proofErr w:type="spellEnd"/>
      <w:r w:rsidRPr="00DC21EB">
        <w:rPr>
          <w:rFonts w:ascii="Verdana" w:eastAsia="Calibri" w:hAnsi="Verdana"/>
          <w:color w:val="000000" w:themeColor="text1"/>
          <w:lang w:eastAsia="en-US"/>
        </w:rPr>
        <w:t>, importo euro 16.084,01; 1844/97/C</w:t>
      </w:r>
      <w:r w:rsidR="00CD4027">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Tribunale Bari, RG 3861 e 4584/98, importo euro  33.724,86. I debiti fuori bilancio sopra indicati ineriscono a compensi professionali da corrispondere agli eredi di un legale esterno, relativamente all’attività effettivamente prestata da quest’ultimo in favore della Regione.</w:t>
      </w:r>
      <w:r w:rsidRPr="00DC21EB">
        <w:rPr>
          <w:rFonts w:ascii="Calibri" w:eastAsia="Calibri" w:hAnsi="Calibri"/>
          <w:color w:val="000000" w:themeColor="text1"/>
          <w:lang w:eastAsia="en-US"/>
        </w:rPr>
        <w:t xml:space="preserve"> </w:t>
      </w:r>
      <w:r w:rsidRPr="00DC21EB">
        <w:rPr>
          <w:rFonts w:ascii="Verdana" w:eastAsia="Calibri" w:hAnsi="Verdana"/>
          <w:color w:val="000000" w:themeColor="text1"/>
          <w:lang w:eastAsia="en-US"/>
        </w:rPr>
        <w:t>Al finanziamento della spesa di cui alla presente lettera c) si provvede mediante variazione in diminuzione, sia in termini di competenza che di cassa, della missione 20, programma 3, titolo 1, capitolo 1110090 “Fondo di riserva per la definizione delle partite potenziali” e contestuale variazione in aumento, di pari importo, della missione 1, programma 11, titolo 1, capitolo 1312 “Spese per competenze professionali dovute a professionisti esterni relative a liti, arbitrati ed oneri accessori, ivi compresi i contenziosi rivenienti dagli enti soppressi”;</w:t>
      </w:r>
      <w:r w:rsidR="00CD4027">
        <w:rPr>
          <w:rFonts w:ascii="Verdana" w:eastAsia="Calibri" w:hAnsi="Verdana"/>
          <w:color w:val="000000" w:themeColor="text1"/>
          <w:lang w:eastAsia="en-US"/>
        </w:rPr>
        <w:t xml:space="preserve"> </w:t>
      </w:r>
      <w:r w:rsidRPr="00DC21EB">
        <w:rPr>
          <w:rFonts w:ascii="Verdana" w:eastAsia="Calibri" w:hAnsi="Verdana"/>
          <w:color w:val="000000" w:themeColor="text1"/>
          <w:lang w:eastAsia="en-US"/>
        </w:rPr>
        <w:t>(DDL 206/2019)</w:t>
      </w:r>
    </w:p>
    <w:p w:rsidR="004B150E" w:rsidRPr="00DC21EB" w:rsidRDefault="004B150E" w:rsidP="00661E8A">
      <w:pPr>
        <w:numPr>
          <w:ilvl w:val="0"/>
          <w:numId w:val="20"/>
        </w:numPr>
        <w:spacing w:after="160"/>
        <w:ind w:left="709" w:hanging="709"/>
        <w:contextualSpacing/>
        <w:jc w:val="both"/>
        <w:rPr>
          <w:rFonts w:ascii="Verdana" w:eastAsia="Calibri" w:hAnsi="Verdana"/>
          <w:color w:val="000000" w:themeColor="text1"/>
          <w:lang w:eastAsia="en-US"/>
        </w:rPr>
      </w:pPr>
      <w:r w:rsidRPr="00DC21EB">
        <w:rPr>
          <w:rFonts w:ascii="Verdana" w:eastAsia="Calibri" w:hAnsi="Verdana"/>
          <w:color w:val="000000" w:themeColor="text1"/>
          <w:lang w:eastAsia="en-US"/>
        </w:rPr>
        <w:t>i</w:t>
      </w:r>
      <w:r w:rsidR="00CD4027">
        <w:rPr>
          <w:rFonts w:ascii="Verdana" w:eastAsia="Calibri" w:hAnsi="Verdana"/>
          <w:color w:val="000000" w:themeColor="text1"/>
          <w:lang w:eastAsia="en-US"/>
        </w:rPr>
        <w:t>l</w:t>
      </w:r>
      <w:r w:rsidRPr="00DC21EB">
        <w:rPr>
          <w:rFonts w:ascii="Verdana" w:eastAsia="Calibri" w:hAnsi="Verdana"/>
          <w:color w:val="000000" w:themeColor="text1"/>
          <w:lang w:eastAsia="en-US"/>
        </w:rPr>
        <w:t xml:space="preserve"> debit</w:t>
      </w:r>
      <w:r w:rsidR="00CD4027">
        <w:rPr>
          <w:rFonts w:ascii="Verdana" w:eastAsia="Calibri" w:hAnsi="Verdana"/>
          <w:color w:val="000000" w:themeColor="text1"/>
          <w:lang w:eastAsia="en-US"/>
        </w:rPr>
        <w:t>o</w:t>
      </w:r>
      <w:r w:rsidRPr="00DC21EB">
        <w:rPr>
          <w:rFonts w:ascii="Verdana" w:eastAsia="Calibri" w:hAnsi="Verdana"/>
          <w:color w:val="000000" w:themeColor="text1"/>
          <w:lang w:eastAsia="en-US"/>
        </w:rPr>
        <w:t xml:space="preserve"> fuori bilancio ai sensi dell’articolo 73, comma 1, lettera e) del d.lgs. 118/2011, come modificato dal d.lgs. 126/2014</w:t>
      </w:r>
      <w:r w:rsidR="00CD4027">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ammontant</w:t>
      </w:r>
      <w:r w:rsidR="00CD4027">
        <w:rPr>
          <w:rFonts w:ascii="Verdana" w:eastAsia="Calibri" w:hAnsi="Verdana"/>
          <w:color w:val="000000" w:themeColor="text1"/>
          <w:lang w:eastAsia="en-US"/>
        </w:rPr>
        <w:t>e</w:t>
      </w:r>
      <w:r w:rsidRPr="00DC21EB">
        <w:rPr>
          <w:rFonts w:ascii="Verdana" w:eastAsia="Calibri" w:hAnsi="Verdana"/>
          <w:color w:val="000000" w:themeColor="text1"/>
          <w:lang w:eastAsia="en-US"/>
        </w:rPr>
        <w:t xml:space="preserve"> a complessivi euro 3.689,80</w:t>
      </w:r>
      <w:r w:rsidR="00CD4027">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compresi oneri di legge e spese esenti,</w:t>
      </w:r>
      <w:r w:rsidR="0055796A" w:rsidRPr="00DC21EB">
        <w:rPr>
          <w:rFonts w:ascii="Verdana" w:eastAsia="Calibri" w:hAnsi="Verdana"/>
          <w:color w:val="000000" w:themeColor="text1"/>
          <w:lang w:eastAsia="en-US"/>
        </w:rPr>
        <w:t xml:space="preserve"> </w:t>
      </w:r>
      <w:r w:rsidRPr="00DC21EB">
        <w:rPr>
          <w:rFonts w:ascii="Verdana" w:eastAsia="Calibri" w:hAnsi="Verdana"/>
          <w:color w:val="000000" w:themeColor="text1"/>
          <w:lang w:eastAsia="en-US"/>
        </w:rPr>
        <w:t>inerent</w:t>
      </w:r>
      <w:r w:rsidR="00CD4027">
        <w:rPr>
          <w:rFonts w:ascii="Verdana" w:eastAsia="Calibri" w:hAnsi="Verdana"/>
          <w:color w:val="000000" w:themeColor="text1"/>
          <w:lang w:eastAsia="en-US"/>
        </w:rPr>
        <w:t>e</w:t>
      </w:r>
      <w:r w:rsidRPr="00DC21EB">
        <w:rPr>
          <w:rFonts w:ascii="Verdana" w:eastAsia="Calibri" w:hAnsi="Verdana"/>
          <w:color w:val="000000" w:themeColor="text1"/>
          <w:lang w:eastAsia="en-US"/>
        </w:rPr>
        <w:t xml:space="preserve"> a compensi professionali spettanti ad avvocati esterni per incarichi conferiti in assenza di preventivo o adeguato impegno di spesa</w:t>
      </w:r>
      <w:r w:rsidR="00CD4027">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relativo al contenzioso 1618/94/C</w:t>
      </w:r>
      <w:r w:rsidR="00CD4027">
        <w:rPr>
          <w:rFonts w:ascii="Verdana" w:eastAsia="Calibri" w:hAnsi="Verdana"/>
          <w:color w:val="000000" w:themeColor="text1"/>
          <w:lang w:eastAsia="en-US"/>
        </w:rPr>
        <w:t>,</w:t>
      </w:r>
      <w:r w:rsidRPr="00DC21EB">
        <w:rPr>
          <w:rFonts w:ascii="Verdana" w:eastAsia="Calibri" w:hAnsi="Verdana"/>
          <w:color w:val="000000" w:themeColor="text1"/>
          <w:lang w:eastAsia="en-US"/>
        </w:rPr>
        <w:t xml:space="preserve"> TAR Lecce, Porta Maggiore s.r.l., avvocato </w:t>
      </w:r>
      <w:proofErr w:type="gramStart"/>
      <w:r w:rsidRPr="00DC21EB">
        <w:rPr>
          <w:rFonts w:ascii="Verdana" w:eastAsia="Calibri" w:hAnsi="Verdana"/>
          <w:color w:val="000000" w:themeColor="text1"/>
          <w:lang w:eastAsia="en-US"/>
        </w:rPr>
        <w:t>V.M..</w:t>
      </w:r>
      <w:proofErr w:type="gramEnd"/>
      <w:r w:rsidRPr="00DC21EB">
        <w:rPr>
          <w:rFonts w:ascii="Verdana" w:eastAsia="Calibri" w:hAnsi="Verdana"/>
          <w:color w:val="000000" w:themeColor="text1"/>
          <w:lang w:eastAsia="en-US"/>
        </w:rPr>
        <w:t xml:space="preserve"> Il debito fuori bilancio sopra elencato inerisce a procedimenti di conferimento e ratifica di incarichi legali esterni antecedenti la fine dell’esercizio finanziario 2011.</w:t>
      </w:r>
      <w:r w:rsidRPr="00DC21EB">
        <w:rPr>
          <w:rFonts w:ascii="Calibri" w:eastAsia="Calibri" w:hAnsi="Calibri"/>
          <w:color w:val="000000" w:themeColor="text1"/>
          <w:lang w:eastAsia="en-US"/>
        </w:rPr>
        <w:t xml:space="preserve"> </w:t>
      </w:r>
      <w:r w:rsidRPr="00DC21EB">
        <w:rPr>
          <w:rFonts w:ascii="Verdana" w:eastAsia="Calibri" w:hAnsi="Verdana"/>
          <w:color w:val="000000" w:themeColor="text1"/>
          <w:lang w:eastAsia="en-US"/>
        </w:rPr>
        <w:t>Al</w:t>
      </w:r>
      <w:r w:rsidR="0055796A" w:rsidRPr="00DC21EB">
        <w:rPr>
          <w:rFonts w:ascii="Verdana" w:eastAsia="Calibri" w:hAnsi="Verdana"/>
          <w:color w:val="000000" w:themeColor="text1"/>
          <w:lang w:eastAsia="en-US"/>
        </w:rPr>
        <w:t xml:space="preserve"> finanziamento della</w:t>
      </w:r>
      <w:r w:rsidRPr="00DC21EB">
        <w:rPr>
          <w:rFonts w:ascii="Verdana" w:eastAsia="Calibri" w:hAnsi="Verdana"/>
          <w:color w:val="000000" w:themeColor="text1"/>
          <w:lang w:eastAsia="en-US"/>
        </w:rPr>
        <w:t xml:space="preserve"> spesa di cui alla presente lettera d) si provvede mediante imputazione alla missione 1, programma 11, titolo 1, capitolo 1312 “Spese per competenze professionali dovute a professionisti esterni relative a liti, arbitrati ed oneri accessori, ivi compresi i contenziosi rivenienti dagli enti soppressi”, mediante variazione in diminuzione, sia in termini di competenza che di cassa, della missione 20, programma 3, titolo 1, capitolo 1110090 “Fondo di riserva per la definizione delle partite potenziali”. (DDL 207/2019)</w:t>
      </w:r>
      <w:bookmarkStart w:id="10" w:name="_GoBack"/>
      <w:bookmarkEnd w:id="10"/>
    </w:p>
    <w:sectPr w:rsidR="004B150E" w:rsidRPr="00DC21E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B1D" w:rsidRDefault="00914B1D" w:rsidP="00204BCD">
      <w:r>
        <w:separator/>
      </w:r>
    </w:p>
  </w:endnote>
  <w:endnote w:type="continuationSeparator" w:id="0">
    <w:p w:rsidR="00914B1D" w:rsidRDefault="00914B1D" w:rsidP="0020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ngs">
    <w:altName w:val="Yu Gothic UI"/>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Edwardian Script ITC">
    <w:altName w:val="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46617"/>
      <w:docPartObj>
        <w:docPartGallery w:val="Page Numbers (Bottom of Page)"/>
        <w:docPartUnique/>
      </w:docPartObj>
    </w:sdtPr>
    <w:sdtEndPr/>
    <w:sdtContent>
      <w:p w:rsidR="00FB3D63" w:rsidRDefault="00FB3D63">
        <w:pPr>
          <w:pStyle w:val="Pidipagina"/>
          <w:jc w:val="right"/>
        </w:pPr>
        <w:r>
          <w:fldChar w:fldCharType="begin"/>
        </w:r>
        <w:r>
          <w:instrText>PAGE   \* MERGEFORMAT</w:instrText>
        </w:r>
        <w:r>
          <w:fldChar w:fldCharType="separate"/>
        </w:r>
        <w:r w:rsidR="00DC21EB">
          <w:rPr>
            <w:noProof/>
          </w:rPr>
          <w:t>1</w:t>
        </w:r>
        <w:r>
          <w:fldChar w:fldCharType="end"/>
        </w:r>
      </w:p>
    </w:sdtContent>
  </w:sdt>
  <w:p w:rsidR="004B4EB3" w:rsidRPr="00EB411E" w:rsidRDefault="004B4EB3" w:rsidP="00B657B7">
    <w:pPr>
      <w:tabs>
        <w:tab w:val="left" w:pos="-426"/>
      </w:tabs>
      <w:outlineLvl w:val="0"/>
      <w:rPr>
        <w:rFonts w:ascii="Verdana" w:hAnsi="Verdan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B1D" w:rsidRDefault="00914B1D" w:rsidP="00204BCD">
      <w:r>
        <w:separator/>
      </w:r>
    </w:p>
  </w:footnote>
  <w:footnote w:type="continuationSeparator" w:id="0">
    <w:p w:rsidR="00914B1D" w:rsidRDefault="00914B1D" w:rsidP="0020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2E" w:rsidRDefault="00841C2E" w:rsidP="00841C2E">
    <w:pPr>
      <w:tabs>
        <w:tab w:val="center" w:pos="2268"/>
      </w:tabs>
    </w:pPr>
    <w:r>
      <w:tab/>
    </w:r>
    <w:r>
      <w:rPr>
        <w:noProof/>
      </w:rPr>
      <w:drawing>
        <wp:inline distT="0" distB="0" distL="0" distR="0" wp14:anchorId="0FF3C225" wp14:editId="156BC74E">
          <wp:extent cx="541020" cy="723265"/>
          <wp:effectExtent l="0" t="0" r="0" b="635"/>
          <wp:docPr id="1" name="Immagine 1" descr="Regione Puglia new logo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Puglia new logo1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723265"/>
                  </a:xfrm>
                  <a:prstGeom prst="rect">
                    <a:avLst/>
                  </a:prstGeom>
                  <a:noFill/>
                  <a:ln>
                    <a:noFill/>
                  </a:ln>
                </pic:spPr>
              </pic:pic>
            </a:graphicData>
          </a:graphic>
        </wp:inline>
      </w:drawing>
    </w:r>
  </w:p>
  <w:p w:rsidR="00841C2E" w:rsidRPr="00B657B7" w:rsidRDefault="00841C2E" w:rsidP="00841C2E">
    <w:pPr>
      <w:tabs>
        <w:tab w:val="center" w:pos="2268"/>
      </w:tabs>
      <w:outlineLvl w:val="0"/>
      <w:rPr>
        <w:rFonts w:ascii="Edwardian Script ITC" w:hAnsi="Edwardian Script ITC"/>
        <w:b/>
        <w:sz w:val="40"/>
        <w:szCs w:val="40"/>
      </w:rPr>
    </w:pPr>
    <w:r>
      <w:rPr>
        <w:rFonts w:ascii="Edwardian Script ITC" w:hAnsi="Edwardian Script ITC"/>
        <w:b/>
        <w:sz w:val="40"/>
        <w:szCs w:val="40"/>
      </w:rPr>
      <w:tab/>
      <w:t>C</w:t>
    </w:r>
    <w:r w:rsidRPr="00B657B7">
      <w:rPr>
        <w:rFonts w:ascii="Edwardian Script ITC" w:hAnsi="Edwardian Script ITC"/>
        <w:b/>
        <w:sz w:val="40"/>
        <w:szCs w:val="40"/>
      </w:rPr>
      <w:t>onsiglio regionale della Puglia</w:t>
    </w:r>
  </w:p>
  <w:p w:rsidR="00841C2E" w:rsidRPr="00B657B7" w:rsidRDefault="00841C2E" w:rsidP="00841C2E">
    <w:pPr>
      <w:tabs>
        <w:tab w:val="center" w:pos="2338"/>
      </w:tabs>
      <w:outlineLvl w:val="0"/>
      <w:rPr>
        <w:rFonts w:ascii="Verdana" w:hAnsi="Verdana"/>
        <w:b/>
        <w:sz w:val="16"/>
        <w:szCs w:val="16"/>
      </w:rPr>
    </w:pPr>
    <w:r>
      <w:rPr>
        <w:rFonts w:ascii="Verdana" w:hAnsi="Verdana"/>
        <w:b/>
        <w:sz w:val="16"/>
        <w:szCs w:val="16"/>
      </w:rPr>
      <w:tab/>
    </w:r>
    <w:r w:rsidRPr="00B657B7">
      <w:rPr>
        <w:rFonts w:ascii="Verdana" w:hAnsi="Verdana"/>
        <w:b/>
        <w:sz w:val="16"/>
        <w:szCs w:val="16"/>
      </w:rPr>
      <w:t>I Commissione Consiliare permanente</w:t>
    </w:r>
  </w:p>
  <w:p w:rsidR="00841C2E" w:rsidRDefault="00841C2E" w:rsidP="00841C2E">
    <w:pPr>
      <w:outlineLvl w:val="0"/>
      <w:rPr>
        <w:rFonts w:ascii="Verdana" w:hAnsi="Verdana"/>
        <w:b/>
        <w:i/>
        <w:sz w:val="20"/>
        <w:szCs w:val="20"/>
      </w:rPr>
    </w:pPr>
    <w:r>
      <w:rPr>
        <w:rFonts w:ascii="Verdana" w:hAnsi="Verdana"/>
        <w:b/>
        <w:i/>
        <w:noProof/>
        <w:sz w:val="20"/>
        <w:szCs w:val="20"/>
      </w:rPr>
      <mc:AlternateContent>
        <mc:Choice Requires="wps">
          <w:drawing>
            <wp:anchor distT="0" distB="0" distL="114300" distR="114300" simplePos="0" relativeHeight="251660288" behindDoc="0" locked="0" layoutInCell="1" allowOverlap="1" wp14:anchorId="62C9C836" wp14:editId="7212A764">
              <wp:simplePos x="0" y="0"/>
              <wp:positionH relativeFrom="column">
                <wp:posOffset>363855</wp:posOffset>
              </wp:positionH>
              <wp:positionV relativeFrom="paragraph">
                <wp:posOffset>41910</wp:posOffset>
              </wp:positionV>
              <wp:extent cx="2270760" cy="0"/>
              <wp:effectExtent l="11430" t="13335" r="1333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06442" id="_x0000_t32" coordsize="21600,21600" o:spt="32" o:oned="t" path="m,l21600,21600e" filled="f">
              <v:path arrowok="t" fillok="f" o:connecttype="none"/>
              <o:lock v:ext="edit" shapetype="t"/>
            </v:shapetype>
            <v:shape id="AutoShape 1" o:spid="_x0000_s1026" type="#_x0000_t32" style="position:absolute;margin-left:28.65pt;margin-top:3.3pt;width:17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" strokecolor="#bfbfbf"/>
          </w:pict>
        </mc:Fallback>
      </mc:AlternateContent>
    </w:r>
  </w:p>
  <w:p w:rsidR="00654980" w:rsidRPr="00EC1824" w:rsidRDefault="00B657B7" w:rsidP="00841C2E">
    <w:pPr>
      <w:tabs>
        <w:tab w:val="center" w:pos="2268"/>
      </w:tabs>
      <w:outlineLvl w:val="0"/>
      <w:rPr>
        <w:rFonts w:ascii="Verdana" w:hAnsi="Verdana"/>
        <w:b/>
        <w:i/>
        <w:sz w:val="20"/>
        <w:szCs w:val="20"/>
      </w:rPr>
    </w:pPr>
    <w:r>
      <w:rPr>
        <w:rFonts w:ascii="Edwardian Script ITC" w:hAnsi="Edwardian Script ITC"/>
        <w:b/>
        <w:sz w:val="40"/>
        <w:szCs w:val="40"/>
      </w:rPr>
      <w:tab/>
    </w:r>
    <w:r>
      <w:rPr>
        <w:rFonts w:ascii="Verdana" w:hAnsi="Verdana"/>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B0A"/>
    <w:multiLevelType w:val="hybridMultilevel"/>
    <w:tmpl w:val="83305580"/>
    <w:lvl w:ilvl="0" w:tplc="AA868186">
      <w:numFmt w:val="bullet"/>
      <w:lvlText w:val="-"/>
      <w:lvlJc w:val="left"/>
      <w:pPr>
        <w:ind w:left="720" w:hanging="360"/>
      </w:pPr>
      <w:rPr>
        <w:rFonts w:ascii="Calibri" w:eastAsia="Cambri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764EE"/>
    <w:multiLevelType w:val="hybridMultilevel"/>
    <w:tmpl w:val="A04C2EF8"/>
    <w:lvl w:ilvl="0" w:tplc="40AEBE80">
      <w:start w:val="1"/>
      <w:numFmt w:val="lowerLetter"/>
      <w:lvlText w:val="%1)"/>
      <w:lvlJc w:val="left"/>
      <w:pPr>
        <w:ind w:left="786" w:hanging="360"/>
      </w:pPr>
      <w:rPr>
        <w:rFonts w:ascii="Verdana" w:hAnsi="Verdana" w:cs="Times New Roman" w:hint="default"/>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60D2BC9"/>
    <w:multiLevelType w:val="hybridMultilevel"/>
    <w:tmpl w:val="DF788620"/>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 w15:restartNumberingAfterBreak="0">
    <w:nsid w:val="1853661C"/>
    <w:multiLevelType w:val="hybridMultilevel"/>
    <w:tmpl w:val="31F4C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7C4716"/>
    <w:multiLevelType w:val="hybridMultilevel"/>
    <w:tmpl w:val="4BFC5E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206032D"/>
    <w:multiLevelType w:val="hybridMultilevel"/>
    <w:tmpl w:val="F9C80C08"/>
    <w:lvl w:ilvl="0" w:tplc="04100001">
      <w:start w:val="1"/>
      <w:numFmt w:val="bullet"/>
      <w:lvlText w:val=""/>
      <w:lvlJc w:val="left"/>
      <w:pPr>
        <w:ind w:left="760" w:hanging="360"/>
      </w:pPr>
      <w:rPr>
        <w:rFonts w:ascii="Symbol" w:hAnsi="Symbol" w:hint="default"/>
      </w:rPr>
    </w:lvl>
    <w:lvl w:ilvl="1" w:tplc="04100003">
      <w:start w:val="1"/>
      <w:numFmt w:val="bullet"/>
      <w:lvlText w:val="o"/>
      <w:lvlJc w:val="left"/>
      <w:pPr>
        <w:ind w:left="1480" w:hanging="360"/>
      </w:pPr>
      <w:rPr>
        <w:rFonts w:ascii="Courier New" w:hAnsi="Courier New" w:cs="Courier New" w:hint="default"/>
      </w:rPr>
    </w:lvl>
    <w:lvl w:ilvl="2" w:tplc="04100005">
      <w:start w:val="1"/>
      <w:numFmt w:val="bullet"/>
      <w:lvlText w:val=""/>
      <w:lvlJc w:val="left"/>
      <w:pPr>
        <w:ind w:left="2200" w:hanging="360"/>
      </w:pPr>
      <w:rPr>
        <w:rFonts w:ascii="Wingdings" w:hAnsi="Wingdings" w:hint="default"/>
      </w:rPr>
    </w:lvl>
    <w:lvl w:ilvl="3" w:tplc="04100001">
      <w:start w:val="1"/>
      <w:numFmt w:val="bullet"/>
      <w:lvlText w:val=""/>
      <w:lvlJc w:val="left"/>
      <w:pPr>
        <w:ind w:left="2920" w:hanging="360"/>
      </w:pPr>
      <w:rPr>
        <w:rFonts w:ascii="Symbol" w:hAnsi="Symbol" w:hint="default"/>
      </w:rPr>
    </w:lvl>
    <w:lvl w:ilvl="4" w:tplc="04100003">
      <w:start w:val="1"/>
      <w:numFmt w:val="bullet"/>
      <w:lvlText w:val="o"/>
      <w:lvlJc w:val="left"/>
      <w:pPr>
        <w:ind w:left="3640" w:hanging="360"/>
      </w:pPr>
      <w:rPr>
        <w:rFonts w:ascii="Courier New" w:hAnsi="Courier New" w:cs="Courier New" w:hint="default"/>
      </w:rPr>
    </w:lvl>
    <w:lvl w:ilvl="5" w:tplc="04100005">
      <w:start w:val="1"/>
      <w:numFmt w:val="bullet"/>
      <w:lvlText w:val=""/>
      <w:lvlJc w:val="left"/>
      <w:pPr>
        <w:ind w:left="4360" w:hanging="360"/>
      </w:pPr>
      <w:rPr>
        <w:rFonts w:ascii="Wingdings" w:hAnsi="Wingdings" w:hint="default"/>
      </w:rPr>
    </w:lvl>
    <w:lvl w:ilvl="6" w:tplc="04100001">
      <w:start w:val="1"/>
      <w:numFmt w:val="bullet"/>
      <w:lvlText w:val=""/>
      <w:lvlJc w:val="left"/>
      <w:pPr>
        <w:ind w:left="5080" w:hanging="360"/>
      </w:pPr>
      <w:rPr>
        <w:rFonts w:ascii="Symbol" w:hAnsi="Symbol" w:hint="default"/>
      </w:rPr>
    </w:lvl>
    <w:lvl w:ilvl="7" w:tplc="04100003">
      <w:start w:val="1"/>
      <w:numFmt w:val="bullet"/>
      <w:lvlText w:val="o"/>
      <w:lvlJc w:val="left"/>
      <w:pPr>
        <w:ind w:left="5800" w:hanging="360"/>
      </w:pPr>
      <w:rPr>
        <w:rFonts w:ascii="Courier New" w:hAnsi="Courier New" w:cs="Courier New" w:hint="default"/>
      </w:rPr>
    </w:lvl>
    <w:lvl w:ilvl="8" w:tplc="04100005">
      <w:start w:val="1"/>
      <w:numFmt w:val="bullet"/>
      <w:lvlText w:val=""/>
      <w:lvlJc w:val="left"/>
      <w:pPr>
        <w:ind w:left="6520" w:hanging="360"/>
      </w:pPr>
      <w:rPr>
        <w:rFonts w:ascii="Wingdings" w:hAnsi="Wingdings" w:hint="default"/>
      </w:rPr>
    </w:lvl>
  </w:abstractNum>
  <w:abstractNum w:abstractNumId="6" w15:restartNumberingAfterBreak="0">
    <w:nsid w:val="29C35FD1"/>
    <w:multiLevelType w:val="hybridMultilevel"/>
    <w:tmpl w:val="599ACC20"/>
    <w:lvl w:ilvl="0" w:tplc="95347CAE">
      <w:start w:val="1"/>
      <w:numFmt w:val="decimal"/>
      <w:lvlText w:val="%1."/>
      <w:lvlJc w:val="left"/>
      <w:pPr>
        <w:ind w:left="720" w:hanging="360"/>
      </w:pPr>
      <w:rPr>
        <w:rFonts w:ascii="Verdana" w:hAnsi="Verdana"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655724"/>
    <w:multiLevelType w:val="hybridMultilevel"/>
    <w:tmpl w:val="D96CB7D4"/>
    <w:lvl w:ilvl="0" w:tplc="04100017">
      <w:start w:val="1"/>
      <w:numFmt w:val="lowerLetter"/>
      <w:lvlText w:val="%1)"/>
      <w:lvlJc w:val="left"/>
      <w:pPr>
        <w:ind w:left="360" w:hanging="360"/>
      </w:pPr>
      <w:rPr>
        <w:rFonts w:hint="default"/>
        <w:b w:val="0"/>
        <w:color w:val="auto"/>
      </w:rPr>
    </w:lvl>
    <w:lvl w:ilvl="1" w:tplc="04100017">
      <w:start w:val="1"/>
      <w:numFmt w:val="lowerLetter"/>
      <w:lvlText w:val="%2)"/>
      <w:lvlJc w:val="left"/>
      <w:pPr>
        <w:ind w:left="1128" w:hanging="408"/>
      </w:pPr>
      <w:rPr>
        <w:color w:val="000000"/>
        <w:sz w:val="24"/>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3BA43BB2"/>
    <w:multiLevelType w:val="hybridMultilevel"/>
    <w:tmpl w:val="08C25344"/>
    <w:lvl w:ilvl="0" w:tplc="033691BA">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07366E"/>
    <w:multiLevelType w:val="hybridMultilevel"/>
    <w:tmpl w:val="4658EBF6"/>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4E100C15"/>
    <w:multiLevelType w:val="hybridMultilevel"/>
    <w:tmpl w:val="857C7400"/>
    <w:lvl w:ilvl="0" w:tplc="04100017">
      <w:start w:val="1"/>
      <w:numFmt w:val="lowerLetter"/>
      <w:lvlText w:val="%1)"/>
      <w:lvlJc w:val="left"/>
      <w:pPr>
        <w:ind w:left="2486" w:hanging="360"/>
      </w:pPr>
      <w:rPr>
        <w:color w:val="auto"/>
      </w:rPr>
    </w:lvl>
    <w:lvl w:ilvl="1" w:tplc="04100019" w:tentative="1">
      <w:start w:val="1"/>
      <w:numFmt w:val="lowerLetter"/>
      <w:lvlText w:val="%2."/>
      <w:lvlJc w:val="left"/>
      <w:pPr>
        <w:ind w:left="3206" w:hanging="360"/>
      </w:pPr>
    </w:lvl>
    <w:lvl w:ilvl="2" w:tplc="0410001B" w:tentative="1">
      <w:start w:val="1"/>
      <w:numFmt w:val="lowerRoman"/>
      <w:lvlText w:val="%3."/>
      <w:lvlJc w:val="right"/>
      <w:pPr>
        <w:ind w:left="3926" w:hanging="180"/>
      </w:pPr>
    </w:lvl>
    <w:lvl w:ilvl="3" w:tplc="0410000F" w:tentative="1">
      <w:start w:val="1"/>
      <w:numFmt w:val="decimal"/>
      <w:lvlText w:val="%4."/>
      <w:lvlJc w:val="left"/>
      <w:pPr>
        <w:ind w:left="4646" w:hanging="360"/>
      </w:pPr>
    </w:lvl>
    <w:lvl w:ilvl="4" w:tplc="04100019" w:tentative="1">
      <w:start w:val="1"/>
      <w:numFmt w:val="lowerLetter"/>
      <w:lvlText w:val="%5."/>
      <w:lvlJc w:val="left"/>
      <w:pPr>
        <w:ind w:left="5366" w:hanging="360"/>
      </w:pPr>
    </w:lvl>
    <w:lvl w:ilvl="5" w:tplc="0410001B" w:tentative="1">
      <w:start w:val="1"/>
      <w:numFmt w:val="lowerRoman"/>
      <w:lvlText w:val="%6."/>
      <w:lvlJc w:val="right"/>
      <w:pPr>
        <w:ind w:left="6086" w:hanging="180"/>
      </w:pPr>
    </w:lvl>
    <w:lvl w:ilvl="6" w:tplc="0410000F" w:tentative="1">
      <w:start w:val="1"/>
      <w:numFmt w:val="decimal"/>
      <w:lvlText w:val="%7."/>
      <w:lvlJc w:val="left"/>
      <w:pPr>
        <w:ind w:left="6806" w:hanging="360"/>
      </w:pPr>
    </w:lvl>
    <w:lvl w:ilvl="7" w:tplc="04100019" w:tentative="1">
      <w:start w:val="1"/>
      <w:numFmt w:val="lowerLetter"/>
      <w:lvlText w:val="%8."/>
      <w:lvlJc w:val="left"/>
      <w:pPr>
        <w:ind w:left="7526" w:hanging="360"/>
      </w:pPr>
    </w:lvl>
    <w:lvl w:ilvl="8" w:tplc="0410001B" w:tentative="1">
      <w:start w:val="1"/>
      <w:numFmt w:val="lowerRoman"/>
      <w:lvlText w:val="%9."/>
      <w:lvlJc w:val="right"/>
      <w:pPr>
        <w:ind w:left="8246" w:hanging="180"/>
      </w:pPr>
    </w:lvl>
  </w:abstractNum>
  <w:abstractNum w:abstractNumId="11" w15:restartNumberingAfterBreak="0">
    <w:nsid w:val="4E5F5F47"/>
    <w:multiLevelType w:val="hybridMultilevel"/>
    <w:tmpl w:val="31D87FB2"/>
    <w:lvl w:ilvl="0" w:tplc="53183D92">
      <w:start w:val="1"/>
      <w:numFmt w:val="lowerLetter"/>
      <w:lvlText w:val="%1)"/>
      <w:lvlJc w:val="left"/>
      <w:pPr>
        <w:ind w:left="720" w:hanging="360"/>
      </w:pPr>
      <w:rPr>
        <w:rFonts w:ascii="Verdana" w:hAnsi="Verdana" w:hint="default"/>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0F4A8D"/>
    <w:multiLevelType w:val="hybridMultilevel"/>
    <w:tmpl w:val="F23A4260"/>
    <w:lvl w:ilvl="0" w:tplc="04100001">
      <w:start w:val="1"/>
      <w:numFmt w:val="bullet"/>
      <w:lvlText w:val=""/>
      <w:lvlJc w:val="left"/>
      <w:pPr>
        <w:ind w:left="760" w:hanging="360"/>
      </w:pPr>
      <w:rPr>
        <w:rFonts w:ascii="Symbol" w:hAnsi="Symbol" w:hint="default"/>
      </w:rPr>
    </w:lvl>
    <w:lvl w:ilvl="1" w:tplc="04100003">
      <w:start w:val="1"/>
      <w:numFmt w:val="bullet"/>
      <w:lvlText w:val="o"/>
      <w:lvlJc w:val="left"/>
      <w:pPr>
        <w:ind w:left="1480" w:hanging="360"/>
      </w:pPr>
      <w:rPr>
        <w:rFonts w:ascii="Courier New" w:hAnsi="Courier New" w:cs="Courier New" w:hint="default"/>
      </w:rPr>
    </w:lvl>
    <w:lvl w:ilvl="2" w:tplc="04100005">
      <w:start w:val="1"/>
      <w:numFmt w:val="bullet"/>
      <w:lvlText w:val=""/>
      <w:lvlJc w:val="left"/>
      <w:pPr>
        <w:ind w:left="2200" w:hanging="360"/>
      </w:pPr>
      <w:rPr>
        <w:rFonts w:ascii="Wingdings" w:hAnsi="Wingdings" w:hint="default"/>
      </w:rPr>
    </w:lvl>
    <w:lvl w:ilvl="3" w:tplc="04100001">
      <w:start w:val="1"/>
      <w:numFmt w:val="bullet"/>
      <w:lvlText w:val=""/>
      <w:lvlJc w:val="left"/>
      <w:pPr>
        <w:ind w:left="2920" w:hanging="360"/>
      </w:pPr>
      <w:rPr>
        <w:rFonts w:ascii="Symbol" w:hAnsi="Symbol" w:hint="default"/>
      </w:rPr>
    </w:lvl>
    <w:lvl w:ilvl="4" w:tplc="04100003">
      <w:start w:val="1"/>
      <w:numFmt w:val="bullet"/>
      <w:lvlText w:val="o"/>
      <w:lvlJc w:val="left"/>
      <w:pPr>
        <w:ind w:left="3640" w:hanging="360"/>
      </w:pPr>
      <w:rPr>
        <w:rFonts w:ascii="Courier New" w:hAnsi="Courier New" w:cs="Courier New" w:hint="default"/>
      </w:rPr>
    </w:lvl>
    <w:lvl w:ilvl="5" w:tplc="04100005">
      <w:start w:val="1"/>
      <w:numFmt w:val="bullet"/>
      <w:lvlText w:val=""/>
      <w:lvlJc w:val="left"/>
      <w:pPr>
        <w:ind w:left="4360" w:hanging="360"/>
      </w:pPr>
      <w:rPr>
        <w:rFonts w:ascii="Wingdings" w:hAnsi="Wingdings" w:hint="default"/>
      </w:rPr>
    </w:lvl>
    <w:lvl w:ilvl="6" w:tplc="04100001">
      <w:start w:val="1"/>
      <w:numFmt w:val="bullet"/>
      <w:lvlText w:val=""/>
      <w:lvlJc w:val="left"/>
      <w:pPr>
        <w:ind w:left="5080" w:hanging="360"/>
      </w:pPr>
      <w:rPr>
        <w:rFonts w:ascii="Symbol" w:hAnsi="Symbol" w:hint="default"/>
      </w:rPr>
    </w:lvl>
    <w:lvl w:ilvl="7" w:tplc="04100003">
      <w:start w:val="1"/>
      <w:numFmt w:val="bullet"/>
      <w:lvlText w:val="o"/>
      <w:lvlJc w:val="left"/>
      <w:pPr>
        <w:ind w:left="5800" w:hanging="360"/>
      </w:pPr>
      <w:rPr>
        <w:rFonts w:ascii="Courier New" w:hAnsi="Courier New" w:cs="Courier New" w:hint="default"/>
      </w:rPr>
    </w:lvl>
    <w:lvl w:ilvl="8" w:tplc="04100005">
      <w:start w:val="1"/>
      <w:numFmt w:val="bullet"/>
      <w:lvlText w:val=""/>
      <w:lvlJc w:val="left"/>
      <w:pPr>
        <w:ind w:left="6520" w:hanging="360"/>
      </w:pPr>
      <w:rPr>
        <w:rFonts w:ascii="Wingdings" w:hAnsi="Wingdings" w:hint="default"/>
      </w:rPr>
    </w:lvl>
  </w:abstractNum>
  <w:abstractNum w:abstractNumId="13" w15:restartNumberingAfterBreak="0">
    <w:nsid w:val="572A3FFB"/>
    <w:multiLevelType w:val="hybridMultilevel"/>
    <w:tmpl w:val="63C03DAC"/>
    <w:lvl w:ilvl="0" w:tplc="479CAA2A">
      <w:start w:val="1"/>
      <w:numFmt w:val="lowerLetter"/>
      <w:lvlText w:val="%1)"/>
      <w:lvlJc w:val="left"/>
      <w:pPr>
        <w:ind w:left="360" w:hanging="360"/>
      </w:pPr>
      <w:rPr>
        <w:rFonts w:ascii="Verdana" w:hAnsi="Verdana"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3F7335"/>
    <w:multiLevelType w:val="hybridMultilevel"/>
    <w:tmpl w:val="706A1D4C"/>
    <w:lvl w:ilvl="0" w:tplc="601A2716">
      <w:start w:val="1"/>
      <w:numFmt w:val="lowerLetter"/>
      <w:lvlText w:val="%1)"/>
      <w:lvlJc w:val="left"/>
      <w:pPr>
        <w:ind w:left="360" w:hanging="360"/>
      </w:pPr>
      <w:rPr>
        <w:rFonts w:ascii="Verdana" w:hAnsi="Verdana" w:hint="default"/>
        <w:b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651206"/>
    <w:multiLevelType w:val="hybridMultilevel"/>
    <w:tmpl w:val="802A3D12"/>
    <w:lvl w:ilvl="0" w:tplc="CCEAC8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72100B"/>
    <w:multiLevelType w:val="hybridMultilevel"/>
    <w:tmpl w:val="41A4C2A2"/>
    <w:lvl w:ilvl="0" w:tplc="1BC475A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72ED33DF"/>
    <w:multiLevelType w:val="hybridMultilevel"/>
    <w:tmpl w:val="4866C2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4A1A46"/>
    <w:multiLevelType w:val="hybridMultilevel"/>
    <w:tmpl w:val="2D384BFA"/>
    <w:lvl w:ilvl="0" w:tplc="04100017">
      <w:start w:val="1"/>
      <w:numFmt w:val="lowerLetter"/>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19" w15:restartNumberingAfterBreak="0">
    <w:nsid w:val="7BB94322"/>
    <w:multiLevelType w:val="hybridMultilevel"/>
    <w:tmpl w:val="5D6EA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FC4DF5"/>
    <w:multiLevelType w:val="hybridMultilevel"/>
    <w:tmpl w:val="E7AA1C84"/>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5"/>
  </w:num>
  <w:num w:numId="2">
    <w:abstractNumId w:val="8"/>
  </w:num>
  <w:num w:numId="3">
    <w:abstractNumId w:val="5"/>
  </w:num>
  <w:num w:numId="4">
    <w:abstractNumId w:val="12"/>
  </w:num>
  <w:num w:numId="5">
    <w:abstractNumId w:val="20"/>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0"/>
  </w:num>
  <w:num w:numId="11">
    <w:abstractNumId w:val="6"/>
  </w:num>
  <w:num w:numId="12">
    <w:abstractNumId w:val="13"/>
  </w:num>
  <w:num w:numId="13">
    <w:abstractNumId w:val="11"/>
  </w:num>
  <w:num w:numId="14">
    <w:abstractNumId w:val="9"/>
  </w:num>
  <w:num w:numId="15">
    <w:abstractNumId w:val="19"/>
  </w:num>
  <w:num w:numId="16">
    <w:abstractNumId w:val="1"/>
  </w:num>
  <w:num w:numId="17">
    <w:abstractNumId w:val="16"/>
  </w:num>
  <w:num w:numId="18">
    <w:abstractNumId w:val="4"/>
  </w:num>
  <w:num w:numId="19">
    <w:abstractNumId w:val="2"/>
  </w:num>
  <w:num w:numId="20">
    <w:abstractNumId w:val="10"/>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D6"/>
    <w:rsid w:val="0001357B"/>
    <w:rsid w:val="0001732A"/>
    <w:rsid w:val="0002317C"/>
    <w:rsid w:val="0009245F"/>
    <w:rsid w:val="000A66CF"/>
    <w:rsid w:val="000B6912"/>
    <w:rsid w:val="000C2CDE"/>
    <w:rsid w:val="000E141B"/>
    <w:rsid w:val="001643EA"/>
    <w:rsid w:val="001A74BA"/>
    <w:rsid w:val="001B607B"/>
    <w:rsid w:val="001D0A76"/>
    <w:rsid w:val="001D0B42"/>
    <w:rsid w:val="001D4E2F"/>
    <w:rsid w:val="001E2F35"/>
    <w:rsid w:val="001E5009"/>
    <w:rsid w:val="00204BCD"/>
    <w:rsid w:val="00231617"/>
    <w:rsid w:val="00235FB6"/>
    <w:rsid w:val="00236A10"/>
    <w:rsid w:val="002476DA"/>
    <w:rsid w:val="002639FC"/>
    <w:rsid w:val="00271139"/>
    <w:rsid w:val="00291DB6"/>
    <w:rsid w:val="002A6E85"/>
    <w:rsid w:val="002D0B6B"/>
    <w:rsid w:val="002E7712"/>
    <w:rsid w:val="002F0AB9"/>
    <w:rsid w:val="0034340D"/>
    <w:rsid w:val="0036615B"/>
    <w:rsid w:val="00376177"/>
    <w:rsid w:val="00377FEF"/>
    <w:rsid w:val="00386EAF"/>
    <w:rsid w:val="00395BEB"/>
    <w:rsid w:val="003A256F"/>
    <w:rsid w:val="003B48DC"/>
    <w:rsid w:val="003C34D6"/>
    <w:rsid w:val="003D07C5"/>
    <w:rsid w:val="003D4C55"/>
    <w:rsid w:val="003E1816"/>
    <w:rsid w:val="00404858"/>
    <w:rsid w:val="004135E8"/>
    <w:rsid w:val="0041682B"/>
    <w:rsid w:val="00425EEB"/>
    <w:rsid w:val="0044110C"/>
    <w:rsid w:val="00453F37"/>
    <w:rsid w:val="00454B4C"/>
    <w:rsid w:val="00480C00"/>
    <w:rsid w:val="004A0DA7"/>
    <w:rsid w:val="004B033B"/>
    <w:rsid w:val="004B150E"/>
    <w:rsid w:val="004B4EB3"/>
    <w:rsid w:val="004C0EB2"/>
    <w:rsid w:val="004C79A2"/>
    <w:rsid w:val="004F54E9"/>
    <w:rsid w:val="00506C5E"/>
    <w:rsid w:val="0055796A"/>
    <w:rsid w:val="00567462"/>
    <w:rsid w:val="005713AF"/>
    <w:rsid w:val="00572D89"/>
    <w:rsid w:val="005733B2"/>
    <w:rsid w:val="00575610"/>
    <w:rsid w:val="005819ED"/>
    <w:rsid w:val="00583383"/>
    <w:rsid w:val="005878B5"/>
    <w:rsid w:val="005B19A0"/>
    <w:rsid w:val="005B255B"/>
    <w:rsid w:val="005C51AF"/>
    <w:rsid w:val="005D465C"/>
    <w:rsid w:val="005D6FD1"/>
    <w:rsid w:val="005E0024"/>
    <w:rsid w:val="005E2AED"/>
    <w:rsid w:val="00604276"/>
    <w:rsid w:val="0062425A"/>
    <w:rsid w:val="00626B39"/>
    <w:rsid w:val="00634228"/>
    <w:rsid w:val="00645D3C"/>
    <w:rsid w:val="00654980"/>
    <w:rsid w:val="00661E8A"/>
    <w:rsid w:val="0067429E"/>
    <w:rsid w:val="00677642"/>
    <w:rsid w:val="006B45BE"/>
    <w:rsid w:val="006B510E"/>
    <w:rsid w:val="006D3D39"/>
    <w:rsid w:val="006E0BC4"/>
    <w:rsid w:val="006E1CB7"/>
    <w:rsid w:val="006F1B22"/>
    <w:rsid w:val="006F1F5E"/>
    <w:rsid w:val="006F36B1"/>
    <w:rsid w:val="00713D55"/>
    <w:rsid w:val="00727BE6"/>
    <w:rsid w:val="00743BAC"/>
    <w:rsid w:val="00755602"/>
    <w:rsid w:val="0075756D"/>
    <w:rsid w:val="00766FD4"/>
    <w:rsid w:val="00770DDF"/>
    <w:rsid w:val="00775E51"/>
    <w:rsid w:val="00776D4C"/>
    <w:rsid w:val="007826BE"/>
    <w:rsid w:val="007C2017"/>
    <w:rsid w:val="007D5AD4"/>
    <w:rsid w:val="007E343B"/>
    <w:rsid w:val="007E36C7"/>
    <w:rsid w:val="00804CC0"/>
    <w:rsid w:val="00816F79"/>
    <w:rsid w:val="00825BAC"/>
    <w:rsid w:val="00840E8A"/>
    <w:rsid w:val="00841C2E"/>
    <w:rsid w:val="00847ECA"/>
    <w:rsid w:val="00865570"/>
    <w:rsid w:val="008A2CA9"/>
    <w:rsid w:val="008B6CF0"/>
    <w:rsid w:val="008D1F66"/>
    <w:rsid w:val="008D7D46"/>
    <w:rsid w:val="0090548F"/>
    <w:rsid w:val="00910C76"/>
    <w:rsid w:val="00914B1D"/>
    <w:rsid w:val="00927B1E"/>
    <w:rsid w:val="0093099E"/>
    <w:rsid w:val="00932BBB"/>
    <w:rsid w:val="009417A3"/>
    <w:rsid w:val="00944E92"/>
    <w:rsid w:val="00950B8A"/>
    <w:rsid w:val="00960744"/>
    <w:rsid w:val="00992CDF"/>
    <w:rsid w:val="009A20F3"/>
    <w:rsid w:val="009B729A"/>
    <w:rsid w:val="009C4BC7"/>
    <w:rsid w:val="009D4784"/>
    <w:rsid w:val="009E6F78"/>
    <w:rsid w:val="00A130F6"/>
    <w:rsid w:val="00A35FC0"/>
    <w:rsid w:val="00A36666"/>
    <w:rsid w:val="00A61069"/>
    <w:rsid w:val="00A95502"/>
    <w:rsid w:val="00AB1D28"/>
    <w:rsid w:val="00AB6455"/>
    <w:rsid w:val="00AB7C0A"/>
    <w:rsid w:val="00AD1668"/>
    <w:rsid w:val="00AD703B"/>
    <w:rsid w:val="00AE4E79"/>
    <w:rsid w:val="00AE6DBB"/>
    <w:rsid w:val="00AE6ED2"/>
    <w:rsid w:val="00B10206"/>
    <w:rsid w:val="00B17D6F"/>
    <w:rsid w:val="00B21071"/>
    <w:rsid w:val="00B34443"/>
    <w:rsid w:val="00B4204D"/>
    <w:rsid w:val="00B46689"/>
    <w:rsid w:val="00B64345"/>
    <w:rsid w:val="00B657B7"/>
    <w:rsid w:val="00B65EDA"/>
    <w:rsid w:val="00B709F8"/>
    <w:rsid w:val="00B74301"/>
    <w:rsid w:val="00B80EFC"/>
    <w:rsid w:val="00B92EE1"/>
    <w:rsid w:val="00B92FFB"/>
    <w:rsid w:val="00BD1BFE"/>
    <w:rsid w:val="00BD4992"/>
    <w:rsid w:val="00BE6187"/>
    <w:rsid w:val="00C16D3A"/>
    <w:rsid w:val="00C26ED6"/>
    <w:rsid w:val="00C304DA"/>
    <w:rsid w:val="00C452D1"/>
    <w:rsid w:val="00C56378"/>
    <w:rsid w:val="00C90AC7"/>
    <w:rsid w:val="00C911BA"/>
    <w:rsid w:val="00CB460F"/>
    <w:rsid w:val="00CD3706"/>
    <w:rsid w:val="00CD4027"/>
    <w:rsid w:val="00CD56F2"/>
    <w:rsid w:val="00CE2F3E"/>
    <w:rsid w:val="00CE4F00"/>
    <w:rsid w:val="00CE67E0"/>
    <w:rsid w:val="00CF47B8"/>
    <w:rsid w:val="00D1021B"/>
    <w:rsid w:val="00D154DE"/>
    <w:rsid w:val="00D3318F"/>
    <w:rsid w:val="00D37903"/>
    <w:rsid w:val="00D570C8"/>
    <w:rsid w:val="00D61DE0"/>
    <w:rsid w:val="00D74937"/>
    <w:rsid w:val="00D801B3"/>
    <w:rsid w:val="00D81065"/>
    <w:rsid w:val="00D82CA0"/>
    <w:rsid w:val="00D8706E"/>
    <w:rsid w:val="00D962F8"/>
    <w:rsid w:val="00DB2E7B"/>
    <w:rsid w:val="00DC21EB"/>
    <w:rsid w:val="00E259C6"/>
    <w:rsid w:val="00E27C82"/>
    <w:rsid w:val="00E35536"/>
    <w:rsid w:val="00E60930"/>
    <w:rsid w:val="00E744B3"/>
    <w:rsid w:val="00E74774"/>
    <w:rsid w:val="00E908A6"/>
    <w:rsid w:val="00EA4544"/>
    <w:rsid w:val="00EA70DB"/>
    <w:rsid w:val="00EB411E"/>
    <w:rsid w:val="00EC1824"/>
    <w:rsid w:val="00ED357D"/>
    <w:rsid w:val="00ED72F9"/>
    <w:rsid w:val="00EE20C7"/>
    <w:rsid w:val="00EF4B01"/>
    <w:rsid w:val="00F03067"/>
    <w:rsid w:val="00F12C3A"/>
    <w:rsid w:val="00F62785"/>
    <w:rsid w:val="00F66BBD"/>
    <w:rsid w:val="00F66D41"/>
    <w:rsid w:val="00F83544"/>
    <w:rsid w:val="00F8764A"/>
    <w:rsid w:val="00F92542"/>
    <w:rsid w:val="00FA0C3D"/>
    <w:rsid w:val="00FB2D59"/>
    <w:rsid w:val="00FB3D63"/>
    <w:rsid w:val="00FD300C"/>
    <w:rsid w:val="00FE6354"/>
    <w:rsid w:val="00FE7471"/>
    <w:rsid w:val="00FF0D8C"/>
    <w:rsid w:val="00FF535C"/>
    <w:rsid w:val="00FF7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3AA6CA"/>
  <w15:docId w15:val="{E8351036-E206-4D5A-B6F4-48AFE04D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Tahoma" w:hAnsi="Tahoma" w:cs="Tahoma"/>
      <w:sz w:val="28"/>
    </w:rPr>
  </w:style>
  <w:style w:type="paragraph" w:styleId="Titolo2">
    <w:name w:val="heading 2"/>
    <w:basedOn w:val="Normale"/>
    <w:next w:val="Normale"/>
    <w:qFormat/>
    <w:pPr>
      <w:keepNext/>
      <w:jc w:val="both"/>
      <w:outlineLvl w:val="1"/>
    </w:pPr>
    <w:rPr>
      <w:rFonts w:ascii="Tahoma" w:hAnsi="Tahoma" w:cs="Tahoma"/>
      <w:sz w:val="28"/>
    </w:rPr>
  </w:style>
  <w:style w:type="paragraph" w:styleId="Titolo6">
    <w:name w:val="heading 6"/>
    <w:basedOn w:val="Normale"/>
    <w:next w:val="Normale"/>
    <w:link w:val="Titolo6Carattere"/>
    <w:semiHidden/>
    <w:unhideWhenUsed/>
    <w:qFormat/>
    <w:rsid w:val="00AE4E79"/>
    <w:pPr>
      <w:keepNext/>
      <w:keepLines/>
      <w:spacing w:before="40"/>
      <w:outlineLvl w:val="5"/>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semiHidden/>
    <w:unhideWhenUsed/>
    <w:qFormat/>
    <w:rsid w:val="00AE4E7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04BCD"/>
    <w:pPr>
      <w:tabs>
        <w:tab w:val="center" w:pos="4819"/>
        <w:tab w:val="right" w:pos="9638"/>
      </w:tabs>
    </w:pPr>
  </w:style>
  <w:style w:type="character" w:customStyle="1" w:styleId="IntestazioneCarattere">
    <w:name w:val="Intestazione Carattere"/>
    <w:link w:val="Intestazione"/>
    <w:rsid w:val="00204BCD"/>
    <w:rPr>
      <w:sz w:val="24"/>
      <w:szCs w:val="24"/>
    </w:rPr>
  </w:style>
  <w:style w:type="paragraph" w:styleId="Pidipagina">
    <w:name w:val="footer"/>
    <w:basedOn w:val="Normale"/>
    <w:link w:val="PidipaginaCarattere"/>
    <w:uiPriority w:val="99"/>
    <w:rsid w:val="00204BCD"/>
    <w:pPr>
      <w:tabs>
        <w:tab w:val="center" w:pos="4819"/>
        <w:tab w:val="right" w:pos="9638"/>
      </w:tabs>
    </w:pPr>
  </w:style>
  <w:style w:type="character" w:customStyle="1" w:styleId="PidipaginaCarattere">
    <w:name w:val="Piè di pagina Carattere"/>
    <w:link w:val="Pidipagina"/>
    <w:uiPriority w:val="99"/>
    <w:rsid w:val="00204BCD"/>
    <w:rPr>
      <w:sz w:val="24"/>
      <w:szCs w:val="24"/>
    </w:rPr>
  </w:style>
  <w:style w:type="paragraph" w:styleId="Testofumetto">
    <w:name w:val="Balloon Text"/>
    <w:basedOn w:val="Normale"/>
    <w:link w:val="TestofumettoCarattere"/>
    <w:rsid w:val="00204BCD"/>
    <w:rPr>
      <w:rFonts w:ascii="Tahoma" w:hAnsi="Tahoma" w:cs="Tahoma"/>
      <w:sz w:val="16"/>
      <w:szCs w:val="16"/>
    </w:rPr>
  </w:style>
  <w:style w:type="character" w:customStyle="1" w:styleId="TestofumettoCarattere">
    <w:name w:val="Testo fumetto Carattere"/>
    <w:link w:val="Testofumetto"/>
    <w:rsid w:val="00204BCD"/>
    <w:rPr>
      <w:rFonts w:ascii="Tahoma" w:hAnsi="Tahoma" w:cs="Tahoma"/>
      <w:sz w:val="16"/>
      <w:szCs w:val="16"/>
    </w:rPr>
  </w:style>
  <w:style w:type="character" w:styleId="Collegamentoipertestuale">
    <w:name w:val="Hyperlink"/>
    <w:rsid w:val="00E259C6"/>
    <w:rPr>
      <w:color w:val="0000FF"/>
      <w:u w:val="single"/>
    </w:rPr>
  </w:style>
  <w:style w:type="paragraph" w:styleId="Paragrafoelenco">
    <w:name w:val="List Paragraph"/>
    <w:aliases w:val="Normal bullet 2,Bullet list,List Paragraph1,Numbered List,Elenco num ARGEA,Titolo linee di attività,Table of contents numbered,Yellow Bullet,Paragraph,Citation List,List Paragraph (numbered (a)),Heading 2_sj,Paragraphe de liste PBLH,lp1"/>
    <w:basedOn w:val="Normale"/>
    <w:link w:val="ParagrafoelencoCarattere"/>
    <w:uiPriority w:val="34"/>
    <w:qFormat/>
    <w:rsid w:val="003B48DC"/>
    <w:pPr>
      <w:spacing w:after="160" w:line="259" w:lineRule="auto"/>
      <w:ind w:left="720"/>
      <w:contextualSpacing/>
    </w:pPr>
    <w:rPr>
      <w:rFonts w:ascii="Calibri" w:eastAsia="Calibri" w:hAnsi="Calibri"/>
      <w:sz w:val="22"/>
      <w:szCs w:val="22"/>
      <w:lang w:eastAsia="en-US"/>
    </w:rPr>
  </w:style>
  <w:style w:type="character" w:customStyle="1" w:styleId="Titolo6Carattere">
    <w:name w:val="Titolo 6 Carattere"/>
    <w:basedOn w:val="Carpredefinitoparagrafo"/>
    <w:link w:val="Titolo6"/>
    <w:semiHidden/>
    <w:rsid w:val="00AE4E79"/>
    <w:rPr>
      <w:rFonts w:asciiTheme="majorHAnsi" w:eastAsiaTheme="majorEastAsia" w:hAnsiTheme="majorHAnsi" w:cstheme="majorBidi"/>
      <w:color w:val="243F60" w:themeColor="accent1" w:themeShade="7F"/>
      <w:sz w:val="24"/>
      <w:szCs w:val="24"/>
    </w:rPr>
  </w:style>
  <w:style w:type="character" w:customStyle="1" w:styleId="Titolo8Carattere">
    <w:name w:val="Titolo 8 Carattere"/>
    <w:basedOn w:val="Carpredefinitoparagrafo"/>
    <w:link w:val="Titolo8"/>
    <w:semiHidden/>
    <w:rsid w:val="00AE4E79"/>
    <w:rPr>
      <w:rFonts w:asciiTheme="majorHAnsi" w:eastAsiaTheme="majorEastAsia" w:hAnsiTheme="majorHAnsi" w:cstheme="majorBidi"/>
      <w:color w:val="272727" w:themeColor="text1" w:themeTint="D8"/>
      <w:sz w:val="21"/>
      <w:szCs w:val="21"/>
    </w:rPr>
  </w:style>
  <w:style w:type="paragraph" w:styleId="Rientrocorpodeltesto">
    <w:name w:val="Body Text Indent"/>
    <w:basedOn w:val="Normale"/>
    <w:link w:val="RientrocorpodeltestoCarattere"/>
    <w:unhideWhenUsed/>
    <w:rsid w:val="00AE4E79"/>
    <w:pPr>
      <w:ind w:right="49" w:firstLine="567"/>
      <w:jc w:val="both"/>
    </w:pPr>
    <w:rPr>
      <w:szCs w:val="20"/>
    </w:rPr>
  </w:style>
  <w:style w:type="character" w:customStyle="1" w:styleId="RientrocorpodeltestoCarattere">
    <w:name w:val="Rientro corpo del testo Carattere"/>
    <w:basedOn w:val="Carpredefinitoparagrafo"/>
    <w:link w:val="Rientrocorpodeltesto"/>
    <w:rsid w:val="00AE4E79"/>
    <w:rPr>
      <w:sz w:val="24"/>
    </w:rPr>
  </w:style>
  <w:style w:type="paragraph" w:styleId="Rientrocorpodeltesto3">
    <w:name w:val="Body Text Indent 3"/>
    <w:basedOn w:val="Normale"/>
    <w:link w:val="Rientrocorpodeltesto3Carattere"/>
    <w:unhideWhenUsed/>
    <w:rsid w:val="00AE4E79"/>
    <w:pPr>
      <w:ind w:left="3969" w:firstLine="709"/>
    </w:pPr>
    <w:rPr>
      <w:szCs w:val="20"/>
    </w:rPr>
  </w:style>
  <w:style w:type="character" w:customStyle="1" w:styleId="Rientrocorpodeltesto3Carattere">
    <w:name w:val="Rientro corpo del testo 3 Carattere"/>
    <w:basedOn w:val="Carpredefinitoparagrafo"/>
    <w:link w:val="Rientrocorpodeltesto3"/>
    <w:rsid w:val="00AE4E79"/>
    <w:rPr>
      <w:sz w:val="24"/>
    </w:rPr>
  </w:style>
  <w:style w:type="paragraph" w:styleId="Titolo">
    <w:name w:val="Title"/>
    <w:basedOn w:val="Normale"/>
    <w:next w:val="Normale"/>
    <w:link w:val="TitoloCarattere"/>
    <w:qFormat/>
    <w:rsid w:val="00743BAC"/>
    <w:pPr>
      <w:tabs>
        <w:tab w:val="left" w:pos="426"/>
      </w:tabs>
      <w:spacing w:before="240" w:after="240"/>
      <w:outlineLvl w:val="0"/>
    </w:pPr>
    <w:rPr>
      <w:rFonts w:ascii="Calibri" w:hAnsi="Calibri"/>
      <w:b/>
      <w:bCs/>
      <w:kern w:val="28"/>
    </w:rPr>
  </w:style>
  <w:style w:type="character" w:customStyle="1" w:styleId="TitoloCarattere">
    <w:name w:val="Titolo Carattere"/>
    <w:basedOn w:val="Carpredefinitoparagrafo"/>
    <w:link w:val="Titolo"/>
    <w:rsid w:val="00743BAC"/>
    <w:rPr>
      <w:rFonts w:ascii="Calibri" w:hAnsi="Calibri"/>
      <w:b/>
      <w:bCs/>
      <w:kern w:val="28"/>
      <w:sz w:val="24"/>
      <w:szCs w:val="24"/>
    </w:rPr>
  </w:style>
  <w:style w:type="character" w:customStyle="1" w:styleId="ParagrafoelencoCarattere">
    <w:name w:val="Paragrafo elenco Carattere"/>
    <w:aliases w:val="Normal bullet 2 Carattere,Bullet list Carattere,List Paragraph1 Carattere,Numbered List Carattere,Elenco num ARGEA Carattere,Titolo linee di attività Carattere,Table of contents numbered Carattere,Yellow Bullet Carattere"/>
    <w:link w:val="Paragrafoelenco"/>
    <w:locked/>
    <w:rsid w:val="00743BAC"/>
    <w:rPr>
      <w:rFonts w:ascii="Calibri" w:eastAsia="Calibri" w:hAnsi="Calibri"/>
      <w:sz w:val="22"/>
      <w:szCs w:val="22"/>
      <w:lang w:eastAsia="en-US"/>
    </w:rPr>
  </w:style>
  <w:style w:type="character" w:customStyle="1" w:styleId="Corpodeltesto">
    <w:name w:val="Corpo del testo_"/>
    <w:basedOn w:val="Carpredefinitoparagrafo"/>
    <w:link w:val="Corpodeltesto0"/>
    <w:rsid w:val="00743BAC"/>
    <w:rPr>
      <w:rFonts w:ascii="Calibri" w:eastAsia="Calibri" w:hAnsi="Calibri" w:cs="Calibri"/>
      <w:sz w:val="23"/>
      <w:szCs w:val="23"/>
      <w:shd w:val="clear" w:color="auto" w:fill="FFFFFF"/>
    </w:rPr>
  </w:style>
  <w:style w:type="paragraph" w:customStyle="1" w:styleId="Corpodeltesto0">
    <w:name w:val="Corpo del testo"/>
    <w:basedOn w:val="Normale"/>
    <w:link w:val="Corpodeltesto"/>
    <w:rsid w:val="00743BAC"/>
    <w:pPr>
      <w:widowControl w:val="0"/>
      <w:shd w:val="clear" w:color="auto" w:fill="FFFFFF"/>
      <w:spacing w:after="240" w:line="0" w:lineRule="atLeast"/>
      <w:jc w:val="center"/>
    </w:pPr>
    <w:rPr>
      <w:rFonts w:ascii="Calibri" w:eastAsia="Calibri" w:hAnsi="Calibri" w:cs="Calibri"/>
      <w:sz w:val="23"/>
      <w:szCs w:val="23"/>
    </w:rPr>
  </w:style>
  <w:style w:type="table" w:styleId="Grigliatabella">
    <w:name w:val="Table Grid"/>
    <w:basedOn w:val="Tabellanormale"/>
    <w:uiPriority w:val="39"/>
    <w:rsid w:val="00743BA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1">
    <w:name w:val="Intestazione #1_"/>
    <w:basedOn w:val="Carpredefinitoparagrafo"/>
    <w:rsid w:val="00950B8A"/>
    <w:rPr>
      <w:rFonts w:ascii="Verdana" w:eastAsia="Verdana" w:hAnsi="Verdana" w:cs="Verdana"/>
      <w:b/>
      <w:bCs/>
      <w:i w:val="0"/>
      <w:iCs w:val="0"/>
      <w:smallCaps w:val="0"/>
      <w:strike w:val="0"/>
      <w:sz w:val="26"/>
      <w:szCs w:val="26"/>
      <w:u w:val="none"/>
    </w:rPr>
  </w:style>
  <w:style w:type="character" w:customStyle="1" w:styleId="Intestazione10">
    <w:name w:val="Intestazione #1"/>
    <w:basedOn w:val="Intestazione1"/>
    <w:rsid w:val="00950B8A"/>
    <w:rPr>
      <w:rFonts w:ascii="Verdana" w:eastAsia="Verdana" w:hAnsi="Verdana" w:cs="Verdana"/>
      <w:b/>
      <w:bCs/>
      <w:i w:val="0"/>
      <w:iCs w:val="0"/>
      <w:smallCaps w:val="0"/>
      <w:strike w:val="0"/>
      <w:color w:val="1A1D25"/>
      <w:spacing w:val="0"/>
      <w:w w:val="100"/>
      <w:position w:val="0"/>
      <w:sz w:val="26"/>
      <w:szCs w:val="26"/>
      <w:u w:val="none"/>
      <w:lang w:val="it-IT" w:eastAsia="it-IT" w:bidi="it-IT"/>
    </w:rPr>
  </w:style>
  <w:style w:type="character" w:customStyle="1" w:styleId="Intestazione2">
    <w:name w:val="Intestazione #2_"/>
    <w:basedOn w:val="Carpredefinitoparagrafo"/>
    <w:rsid w:val="00950B8A"/>
    <w:rPr>
      <w:rFonts w:ascii="Verdana" w:eastAsia="Verdana" w:hAnsi="Verdana" w:cs="Verdana"/>
      <w:b w:val="0"/>
      <w:bCs w:val="0"/>
      <w:i w:val="0"/>
      <w:iCs w:val="0"/>
      <w:smallCaps w:val="0"/>
      <w:strike w:val="0"/>
      <w:sz w:val="26"/>
      <w:szCs w:val="26"/>
      <w:u w:val="none"/>
    </w:rPr>
  </w:style>
  <w:style w:type="character" w:customStyle="1" w:styleId="Intestazione20">
    <w:name w:val="Intestazione #2"/>
    <w:basedOn w:val="Intestazione2"/>
    <w:rsid w:val="00950B8A"/>
    <w:rPr>
      <w:rFonts w:ascii="Verdana" w:eastAsia="Verdana" w:hAnsi="Verdana" w:cs="Verdana"/>
      <w:b w:val="0"/>
      <w:bCs w:val="0"/>
      <w:i w:val="0"/>
      <w:iCs w:val="0"/>
      <w:smallCaps w:val="0"/>
      <w:strike w:val="0"/>
      <w:color w:val="1A1D25"/>
      <w:spacing w:val="0"/>
      <w:w w:val="100"/>
      <w:position w:val="0"/>
      <w:sz w:val="26"/>
      <w:szCs w:val="26"/>
      <w:u w:val="single"/>
      <w:lang w:val="it-IT" w:eastAsia="it-IT" w:bidi="it-IT"/>
    </w:rPr>
  </w:style>
  <w:style w:type="character" w:customStyle="1" w:styleId="Corpodeltesto115ptGrassetto">
    <w:name w:val="Corpo del testo + 11;5 pt;Grassetto"/>
    <w:basedOn w:val="Corpodeltesto"/>
    <w:rsid w:val="00506C5E"/>
    <w:rPr>
      <w:rFonts w:ascii="Verdana" w:eastAsia="Verdana" w:hAnsi="Verdana" w:cs="Verdana"/>
      <w:b/>
      <w:bCs/>
      <w:i w:val="0"/>
      <w:iCs w:val="0"/>
      <w:smallCaps w:val="0"/>
      <w:strike w:val="0"/>
      <w:color w:val="000000"/>
      <w:spacing w:val="0"/>
      <w:w w:val="100"/>
      <w:position w:val="0"/>
      <w:sz w:val="23"/>
      <w:szCs w:val="23"/>
      <w:u w:val="none"/>
      <w:shd w:val="clear" w:color="auto" w:fill="FFFFFF"/>
      <w:lang w:val="it-IT" w:eastAsia="it-IT" w:bidi="it-IT"/>
    </w:rPr>
  </w:style>
  <w:style w:type="character" w:customStyle="1" w:styleId="Corpodeltesto11pt">
    <w:name w:val="Corpo del testo + 11 pt"/>
    <w:basedOn w:val="Corpodeltesto"/>
    <w:rsid w:val="00506C5E"/>
    <w:rPr>
      <w:rFonts w:ascii="Verdana" w:eastAsia="Verdana" w:hAnsi="Verdana" w:cs="Verdana"/>
      <w:b w:val="0"/>
      <w:bCs w:val="0"/>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Corpodeltesto12ptGrassettoCorsivoSpaziatura0pt">
    <w:name w:val="Corpo del testo + 12 pt;Grassetto;Corsivo;Spaziatura 0 pt"/>
    <w:basedOn w:val="Corpodeltesto"/>
    <w:rsid w:val="00506C5E"/>
    <w:rPr>
      <w:rFonts w:ascii="Verdana" w:eastAsia="Verdana" w:hAnsi="Verdana" w:cs="Verdana"/>
      <w:b/>
      <w:bCs/>
      <w:i/>
      <w:iCs/>
      <w:smallCaps w:val="0"/>
      <w:strike w:val="0"/>
      <w:color w:val="323395"/>
      <w:spacing w:val="-10"/>
      <w:w w:val="100"/>
      <w:position w:val="0"/>
      <w:sz w:val="24"/>
      <w:szCs w:val="24"/>
      <w:u w:val="none"/>
      <w:shd w:val="clear" w:color="auto" w:fill="FFFFFF"/>
      <w:lang w:val="it-IT" w:eastAsia="it-IT" w:bidi="it-IT"/>
    </w:rPr>
  </w:style>
  <w:style w:type="character" w:customStyle="1" w:styleId="CorpodeltestoPalatinoLinotype9ptGrassetto">
    <w:name w:val="Corpo del testo + Palatino Linotype;9 pt;Grassetto"/>
    <w:basedOn w:val="Corpodeltesto"/>
    <w:rsid w:val="00506C5E"/>
    <w:rPr>
      <w:rFonts w:ascii="Palatino Linotype" w:eastAsia="Palatino Linotype" w:hAnsi="Palatino Linotype" w:cs="Palatino Linotype"/>
      <w:b/>
      <w:bCs/>
      <w:i w:val="0"/>
      <w:iCs w:val="0"/>
      <w:smallCaps w:val="0"/>
      <w:strike w:val="0"/>
      <w:color w:val="5457A1"/>
      <w:spacing w:val="0"/>
      <w:w w:val="100"/>
      <w:position w:val="0"/>
      <w:sz w:val="18"/>
      <w:szCs w:val="18"/>
      <w:u w:val="none"/>
      <w:shd w:val="clear" w:color="auto" w:fill="FFFFFF"/>
      <w:lang w:val="it-IT" w:eastAsia="it-IT" w:bidi="it-IT"/>
    </w:rPr>
  </w:style>
  <w:style w:type="character" w:customStyle="1" w:styleId="CorpodeltestoPalatinoLinotype15ptCorsivo">
    <w:name w:val="Corpo del testo + Palatino Linotype;15 pt;Corsivo"/>
    <w:basedOn w:val="Corpodeltesto"/>
    <w:rsid w:val="00506C5E"/>
    <w:rPr>
      <w:rFonts w:ascii="Palatino Linotype" w:eastAsia="Palatino Linotype" w:hAnsi="Palatino Linotype" w:cs="Palatino Linotype"/>
      <w:b w:val="0"/>
      <w:bCs w:val="0"/>
      <w:i/>
      <w:iCs/>
      <w:smallCaps w:val="0"/>
      <w:strike w:val="0"/>
      <w:color w:val="1F1C88"/>
      <w:spacing w:val="0"/>
      <w:w w:val="100"/>
      <w:position w:val="0"/>
      <w:sz w:val="30"/>
      <w:szCs w:val="30"/>
      <w:u w:val="none"/>
      <w:shd w:val="clear" w:color="auto" w:fill="FFFFFF"/>
      <w:lang w:val="it-IT" w:eastAsia="it-IT" w:bidi="it-IT"/>
    </w:rPr>
  </w:style>
  <w:style w:type="character" w:customStyle="1" w:styleId="CorpodeltestoPalatinoLinotype25ptSpaziatura1ptProporzioni50">
    <w:name w:val="Corpo del testo + Palatino Linotype;25 pt;Spaziatura 1 pt;Proporzioni 50%"/>
    <w:basedOn w:val="Corpodeltesto"/>
    <w:rsid w:val="00506C5E"/>
    <w:rPr>
      <w:rFonts w:ascii="Palatino Linotype" w:eastAsia="Palatino Linotype" w:hAnsi="Palatino Linotype" w:cs="Palatino Linotype"/>
      <w:b w:val="0"/>
      <w:bCs w:val="0"/>
      <w:i w:val="0"/>
      <w:iCs w:val="0"/>
      <w:smallCaps w:val="0"/>
      <w:strike w:val="0"/>
      <w:color w:val="323395"/>
      <w:spacing w:val="20"/>
      <w:w w:val="50"/>
      <w:position w:val="0"/>
      <w:sz w:val="50"/>
      <w:szCs w:val="50"/>
      <w:u w:val="none"/>
      <w:shd w:val="clear" w:color="auto" w:fill="FFFFFF"/>
      <w:lang w:val="it-IT" w:eastAsia="it-IT" w:bidi="it-IT"/>
    </w:rPr>
  </w:style>
  <w:style w:type="character" w:customStyle="1" w:styleId="Corpodeltesto10pt">
    <w:name w:val="Corpo del testo + 10 pt"/>
    <w:basedOn w:val="Corpodeltesto"/>
    <w:rsid w:val="00506C5E"/>
    <w:rPr>
      <w:rFonts w:ascii="Verdana" w:eastAsia="Verdana" w:hAnsi="Verdana" w:cs="Verdana"/>
      <w:b w:val="0"/>
      <w:bCs w:val="0"/>
      <w:i w:val="0"/>
      <w:iCs w:val="0"/>
      <w:smallCaps w:val="0"/>
      <w:strike w:val="0"/>
      <w:color w:val="8C9195"/>
      <w:spacing w:val="0"/>
      <w:w w:val="100"/>
      <w:position w:val="0"/>
      <w:sz w:val="20"/>
      <w:szCs w:val="20"/>
      <w:u w:val="none"/>
      <w:shd w:val="clear" w:color="auto" w:fill="FFFFFF"/>
    </w:rPr>
  </w:style>
  <w:style w:type="character" w:customStyle="1" w:styleId="Corpodeltesto4">
    <w:name w:val="Corpo del testo (4)_"/>
    <w:basedOn w:val="Carpredefinitoparagrafo"/>
    <w:rsid w:val="00506C5E"/>
    <w:rPr>
      <w:rFonts w:ascii="Verdana" w:eastAsia="Verdana" w:hAnsi="Verdana" w:cs="Verdana"/>
      <w:b/>
      <w:bCs/>
      <w:i w:val="0"/>
      <w:iCs w:val="0"/>
      <w:smallCaps w:val="0"/>
      <w:strike w:val="0"/>
      <w:sz w:val="18"/>
      <w:szCs w:val="18"/>
      <w:u w:val="none"/>
    </w:rPr>
  </w:style>
  <w:style w:type="character" w:customStyle="1" w:styleId="Corpodeltesto40">
    <w:name w:val="Corpo del testo (4)"/>
    <w:basedOn w:val="Corpodeltesto4"/>
    <w:rsid w:val="00506C5E"/>
    <w:rPr>
      <w:rFonts w:ascii="Verdana" w:eastAsia="Verdana" w:hAnsi="Verdana" w:cs="Verdana"/>
      <w:b/>
      <w:bCs/>
      <w:i w:val="0"/>
      <w:iCs w:val="0"/>
      <w:smallCaps w:val="0"/>
      <w:strike w:val="0"/>
      <w:color w:val="1A1D25"/>
      <w:spacing w:val="0"/>
      <w:w w:val="100"/>
      <w:position w:val="0"/>
      <w:sz w:val="18"/>
      <w:szCs w:val="18"/>
      <w:u w:val="none"/>
      <w:lang w:val="it-IT" w:eastAsia="it-IT" w:bidi="it-IT"/>
    </w:rPr>
  </w:style>
  <w:style w:type="paragraph" w:customStyle="1" w:styleId="Default">
    <w:name w:val="Default"/>
    <w:rsid w:val="007C2017"/>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87815">
      <w:bodyDiv w:val="1"/>
      <w:marLeft w:val="0"/>
      <w:marRight w:val="0"/>
      <w:marTop w:val="0"/>
      <w:marBottom w:val="0"/>
      <w:divBdr>
        <w:top w:val="none" w:sz="0" w:space="0" w:color="auto"/>
        <w:left w:val="none" w:sz="0" w:space="0" w:color="auto"/>
        <w:bottom w:val="none" w:sz="0" w:space="0" w:color="auto"/>
        <w:right w:val="none" w:sz="0" w:space="0" w:color="auto"/>
      </w:divBdr>
    </w:div>
    <w:div w:id="11529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russo\Desktop\I%20Commissione%20carta%20intestata%2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503E-0C0D-4507-93E3-4B17E34D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 Commissione carta intestata (3)</Template>
  <TotalTime>0</TotalTime>
  <Pages>8</Pages>
  <Words>2832</Words>
  <Characters>16158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Prot</vt:lpstr>
    </vt:vector>
  </TitlesOfParts>
  <Company>Consiglio Regionale della Puglia</Company>
  <LinksUpToDate>false</LinksUpToDate>
  <CharactersWithSpaces>18953</CharactersWithSpaces>
  <SharedDoc>false</SharedDoc>
  <HLinks>
    <vt:vector size="12" baseType="variant">
      <vt:variant>
        <vt:i4>7077960</vt:i4>
      </vt:variant>
      <vt:variant>
        <vt:i4>3</vt:i4>
      </vt:variant>
      <vt:variant>
        <vt:i4>0</vt:i4>
      </vt:variant>
      <vt:variant>
        <vt:i4>5</vt:i4>
      </vt:variant>
      <vt:variant>
        <vt:lpwstr>mailto:commissioneconsiliare-1-2-7@pec.consiglio.puglia.it</vt:lpwstr>
      </vt:variant>
      <vt:variant>
        <vt:lpwstr/>
      </vt:variant>
      <vt:variant>
        <vt:i4>7929934</vt:i4>
      </vt:variant>
      <vt:variant>
        <vt:i4>0</vt:i4>
      </vt:variant>
      <vt:variant>
        <vt:i4>0</vt:i4>
      </vt:variant>
      <vt:variant>
        <vt:i4>5</vt:i4>
      </vt:variant>
      <vt:variant>
        <vt:lpwstr>mailto:prima.comm@consiglio.puglia.it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Lorusso Anna</dc:creator>
  <cp:lastModifiedBy>Abbatantuono Vito</cp:lastModifiedBy>
  <cp:revision>2</cp:revision>
  <cp:lastPrinted>2019-11-29T11:42:00Z</cp:lastPrinted>
  <dcterms:created xsi:type="dcterms:W3CDTF">2019-11-29T11:43:00Z</dcterms:created>
  <dcterms:modified xsi:type="dcterms:W3CDTF">2019-11-29T11:43:00Z</dcterms:modified>
</cp:coreProperties>
</file>